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ind w:left="0"/>
        <w:rPr>
          <w:rFonts w:ascii="Times New Roman"/>
          <w:sz w:val="20"/>
        </w:rPr>
      </w:pPr>
      <w:bookmarkStart w:id="29" w:name="_GoBack"/>
      <w:bookmarkEnd w:id="29"/>
    </w:p>
    <w:p>
      <w:pPr>
        <w:pStyle w:val="5"/>
        <w:spacing w:before="0"/>
        <w:ind w:left="0"/>
        <w:rPr>
          <w:rFonts w:ascii="Times New Roman"/>
          <w:sz w:val="20"/>
        </w:rPr>
      </w:pPr>
    </w:p>
    <w:p>
      <w:pPr>
        <w:pStyle w:val="5"/>
        <w:spacing w:before="0"/>
        <w:ind w:left="0"/>
        <w:rPr>
          <w:rFonts w:ascii="Times New Roman"/>
          <w:sz w:val="20"/>
        </w:rPr>
      </w:pPr>
    </w:p>
    <w:p>
      <w:pPr>
        <w:pStyle w:val="5"/>
        <w:spacing w:before="0"/>
        <w:ind w:left="0"/>
        <w:rPr>
          <w:rFonts w:ascii="Times New Roman"/>
          <w:sz w:val="20"/>
        </w:rPr>
      </w:pPr>
    </w:p>
    <w:p>
      <w:pPr>
        <w:pStyle w:val="5"/>
        <w:spacing w:before="10"/>
        <w:ind w:left="0"/>
        <w:rPr>
          <w:rFonts w:ascii="Times New Roman"/>
          <w:sz w:val="21"/>
        </w:rPr>
      </w:pPr>
    </w:p>
    <w:p>
      <w:pPr>
        <w:spacing w:before="0" w:line="1058" w:lineRule="exact"/>
        <w:ind w:left="553" w:right="950" w:firstLine="0"/>
        <w:jc w:val="center"/>
        <w:rPr>
          <w:b/>
          <w:sz w:val="84"/>
        </w:rPr>
      </w:pPr>
      <w:r>
        <w:rPr>
          <w:b/>
          <w:sz w:val="84"/>
        </w:rPr>
        <w:t>四川理工学院</w:t>
      </w:r>
    </w:p>
    <w:p>
      <w:pPr>
        <w:pStyle w:val="5"/>
        <w:spacing w:before="0"/>
        <w:ind w:left="0"/>
        <w:rPr>
          <w:b/>
          <w:sz w:val="84"/>
        </w:rPr>
      </w:pPr>
    </w:p>
    <w:p>
      <w:pPr>
        <w:pStyle w:val="5"/>
        <w:spacing w:before="9"/>
        <w:ind w:left="0"/>
        <w:rPr>
          <w:b/>
          <w:sz w:val="78"/>
        </w:rPr>
      </w:pPr>
    </w:p>
    <w:p>
      <w:pPr>
        <w:spacing w:before="0"/>
        <w:ind w:left="553" w:right="852" w:firstLine="0"/>
        <w:jc w:val="center"/>
        <w:rPr>
          <w:b/>
          <w:sz w:val="52"/>
        </w:rPr>
      </w:pPr>
      <w:r>
        <w:rPr>
          <w:b/>
          <w:sz w:val="52"/>
        </w:rPr>
        <w:t>2019 年硕士研究生招生简章</w:t>
      </w: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6"/>
        <w:ind w:left="0"/>
        <w:rPr>
          <w:b/>
          <w:sz w:val="29"/>
        </w:rPr>
      </w:pPr>
      <w:r>
        <w:drawing>
          <wp:anchor distT="0" distB="0" distL="0" distR="0" simplePos="0" relativeHeight="0" behindDoc="0" locked="0" layoutInCell="1" allowOverlap="1">
            <wp:simplePos x="0" y="0"/>
            <wp:positionH relativeFrom="page">
              <wp:posOffset>2954655</wp:posOffset>
            </wp:positionH>
            <wp:positionV relativeFrom="paragraph">
              <wp:posOffset>264160</wp:posOffset>
            </wp:positionV>
            <wp:extent cx="1639570" cy="16287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1639380" cy="1628775"/>
                    </a:xfrm>
                    <a:prstGeom prst="rect">
                      <a:avLst/>
                    </a:prstGeom>
                  </pic:spPr>
                </pic:pic>
              </a:graphicData>
            </a:graphic>
          </wp:anchor>
        </w:drawing>
      </w: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0"/>
        <w:ind w:left="0"/>
        <w:rPr>
          <w:b/>
          <w:sz w:val="20"/>
        </w:rPr>
      </w:pPr>
    </w:p>
    <w:p>
      <w:pPr>
        <w:pStyle w:val="5"/>
        <w:spacing w:before="1"/>
        <w:ind w:left="0"/>
        <w:rPr>
          <w:b/>
        </w:rPr>
      </w:pPr>
    </w:p>
    <w:p>
      <w:pPr>
        <w:spacing w:before="55"/>
        <w:ind w:left="2505" w:right="0" w:firstLine="0"/>
        <w:jc w:val="left"/>
        <w:rPr>
          <w:b/>
          <w:sz w:val="32"/>
        </w:rPr>
      </w:pPr>
      <w:r>
        <w:rPr>
          <w:b/>
          <w:sz w:val="32"/>
        </w:rPr>
        <w:t>四川理工学院研究生招生办公室</w:t>
      </w:r>
    </w:p>
    <w:p>
      <w:pPr>
        <w:spacing w:after="0"/>
        <w:jc w:val="left"/>
        <w:rPr>
          <w:sz w:val="32"/>
        </w:rPr>
        <w:sectPr>
          <w:type w:val="continuous"/>
          <w:pgSz w:w="11910" w:h="16840"/>
          <w:pgMar w:top="1580" w:right="800" w:bottom="280" w:left="1200" w:header="720" w:footer="720" w:gutter="0"/>
        </w:sectPr>
      </w:pPr>
    </w:p>
    <w:p>
      <w:pPr>
        <w:pStyle w:val="2"/>
        <w:ind w:left="553" w:right="948"/>
        <w:jc w:val="center"/>
      </w:pPr>
      <w:r>
        <w:t>学校简介</w:t>
      </w:r>
    </w:p>
    <w:p>
      <w:pPr>
        <w:pStyle w:val="5"/>
        <w:spacing w:before="2"/>
        <w:ind w:left="0"/>
        <w:rPr>
          <w:b/>
          <w:sz w:val="42"/>
        </w:rPr>
      </w:pPr>
    </w:p>
    <w:p>
      <w:pPr>
        <w:pStyle w:val="5"/>
        <w:spacing w:before="0" w:line="374" w:lineRule="auto"/>
        <w:ind w:right="617" w:firstLine="480"/>
        <w:jc w:val="both"/>
      </w:pPr>
      <w:r>
        <w:rPr>
          <w:color w:val="333333"/>
          <w:spacing w:val="-6"/>
        </w:rPr>
        <w:t>四川理工学院是一所理学、工学、管理学和人文社会学科协调发展的具有五十余年</w:t>
      </w:r>
      <w:r>
        <w:rPr>
          <w:color w:val="333333"/>
          <w:spacing w:val="-8"/>
        </w:rPr>
        <w:t>本科、十余年研究生办学历史的普通高校，座落于享有“恐龙之乡、千年盐都、南国灯</w:t>
      </w:r>
      <w:r>
        <w:rPr>
          <w:color w:val="333333"/>
          <w:spacing w:val="-4"/>
        </w:rPr>
        <w:t>城”美誉的国家历史文</w:t>
      </w:r>
      <w:r>
        <w:rPr>
          <w:spacing w:val="-2"/>
        </w:rPr>
        <w:t>化名城——四川省自贡市。</w:t>
      </w:r>
      <w:r>
        <w:rPr>
          <w:color w:val="333333"/>
          <w:spacing w:val="-3"/>
        </w:rPr>
        <w:t>学校连续两次获得国家“中西部高校</w:t>
      </w:r>
      <w:r>
        <w:rPr>
          <w:color w:val="333333"/>
          <w:spacing w:val="-7"/>
        </w:rPr>
        <w:t>基础能力建设工程”项目，是国家“卓越工程师教育培养计划”高校、“国家级大学生</w:t>
      </w:r>
      <w:r>
        <w:rPr>
          <w:color w:val="333333"/>
          <w:spacing w:val="-6"/>
        </w:rPr>
        <w:t>创新创业训练计划”高校、首批四川省博士后创新实践基地、四川省首批创新改革试点</w:t>
      </w:r>
      <w:r>
        <w:rPr>
          <w:color w:val="333333"/>
          <w:spacing w:val="-7"/>
        </w:rPr>
        <w:t>高校、四川省第二批省级深化创新创业教育改革示范高校、四川省高新技术产业示范科</w:t>
      </w:r>
      <w:r>
        <w:rPr>
          <w:color w:val="333333"/>
        </w:rPr>
        <w:t>研单位。</w:t>
      </w:r>
    </w:p>
    <w:p>
      <w:pPr>
        <w:pStyle w:val="5"/>
        <w:spacing w:before="2" w:line="374" w:lineRule="auto"/>
        <w:ind w:right="625" w:firstLine="480"/>
        <w:jc w:val="both"/>
      </w:pPr>
      <w:r>
        <w:rPr>
          <w:color w:val="333333"/>
          <w:spacing w:val="-11"/>
        </w:rPr>
        <w:t xml:space="preserve">学校前身是 </w:t>
      </w:r>
      <w:r>
        <w:rPr>
          <w:color w:val="333333"/>
        </w:rPr>
        <w:t>1965</w:t>
      </w:r>
      <w:r>
        <w:rPr>
          <w:color w:val="333333"/>
          <w:spacing w:val="-8"/>
        </w:rPr>
        <w:t xml:space="preserve"> 年建立的华东化工学院</w:t>
      </w:r>
      <w:r>
        <w:rPr>
          <w:color w:val="333333"/>
        </w:rPr>
        <w:t>（现华东理工大学）西南分院，1979</w:t>
      </w:r>
      <w:r>
        <w:rPr>
          <w:color w:val="333333"/>
          <w:spacing w:val="-26"/>
        </w:rPr>
        <w:t xml:space="preserve"> 年更</w:t>
      </w:r>
      <w:r>
        <w:rPr>
          <w:color w:val="333333"/>
        </w:rPr>
        <w:t>名为四川化工学院，1983</w:t>
      </w:r>
      <w:r>
        <w:rPr>
          <w:color w:val="333333"/>
          <w:spacing w:val="-8"/>
        </w:rPr>
        <w:t xml:space="preserve"> 年更名为四川轻化工学院</w:t>
      </w:r>
      <w:r>
        <w:rPr>
          <w:color w:val="333333"/>
        </w:rPr>
        <w:t>，2003</w:t>
      </w:r>
      <w:r>
        <w:rPr>
          <w:color w:val="333333"/>
          <w:spacing w:val="-8"/>
        </w:rPr>
        <w:t xml:space="preserve"> 年四校合并组建为“四川理工学院”，</w:t>
      </w:r>
      <w:r>
        <w:rPr>
          <w:spacing w:val="-8"/>
        </w:rPr>
        <w:t>2018</w:t>
      </w:r>
      <w:r>
        <w:rPr>
          <w:spacing w:val="-40"/>
        </w:rPr>
        <w:t xml:space="preserve"> 年 </w:t>
      </w:r>
      <w:r>
        <w:t>6</w:t>
      </w:r>
      <w:r>
        <w:rPr>
          <w:spacing w:val="-15"/>
        </w:rPr>
        <w:t xml:space="preserve"> 月教育</w:t>
      </w:r>
      <w:r>
        <w:rPr>
          <w:color w:val="333333"/>
        </w:rPr>
        <w:t>部已公示更名为四川轻化工大学。</w:t>
      </w:r>
    </w:p>
    <w:p>
      <w:pPr>
        <w:pStyle w:val="5"/>
        <w:spacing w:before="1" w:line="374" w:lineRule="auto"/>
        <w:ind w:right="497" w:firstLine="480"/>
      </w:pPr>
      <w:r>
        <w:rPr>
          <w:color w:val="333333"/>
        </w:rPr>
        <w:t>半个多世纪以来，学校培育并形成了“以黄岭精神为底蕴，崇尚学术、发扬民主、</w:t>
      </w:r>
      <w:r>
        <w:rPr>
          <w:color w:val="333333"/>
          <w:spacing w:val="-9"/>
        </w:rPr>
        <w:t xml:space="preserve">追求卓越”的大学文化，为国家培养了近 </w:t>
      </w:r>
      <w:r>
        <w:rPr>
          <w:color w:val="333333"/>
        </w:rPr>
        <w:t>20</w:t>
      </w:r>
      <w:r>
        <w:rPr>
          <w:color w:val="333333"/>
          <w:spacing w:val="-10"/>
        </w:rPr>
        <w:t xml:space="preserve"> 万名毕业生，涌现出如中科院院士颜德岳、</w:t>
      </w:r>
      <w:r>
        <w:rPr>
          <w:color w:val="333333"/>
          <w:spacing w:val="-3"/>
        </w:rPr>
        <w:t>泸州老窖集团有限责任公司董事长张良、美国南伊利诺伊大学爱德华兹维尔分校</w:t>
      </w:r>
      <w:r>
        <w:rPr>
          <w:color w:val="333333"/>
        </w:rPr>
        <w:t>(SIUE) 杰出教授罗朝俊等一大批在</w:t>
      </w:r>
      <w:r>
        <w:t>科学界、企业界、教育界成就</w:t>
      </w:r>
      <w:r>
        <w:rPr>
          <w:color w:val="333333"/>
        </w:rPr>
        <w:t>斐然的杰出校友。</w:t>
      </w:r>
    </w:p>
    <w:p>
      <w:pPr>
        <w:pStyle w:val="5"/>
        <w:spacing w:before="1" w:line="374" w:lineRule="auto"/>
        <w:ind w:right="617" w:firstLine="480"/>
        <w:jc w:val="both"/>
      </w:pPr>
      <w:r>
        <w:rPr>
          <w:color w:val="333333"/>
          <w:spacing w:val="-6"/>
        </w:rPr>
        <w:t>学校设施齐全，校园环境优美，是学生奠基人生梦想、教师实现学术抱负的理想之</w:t>
      </w:r>
      <w:r>
        <w:rPr>
          <w:color w:val="333333"/>
          <w:spacing w:val="-12"/>
        </w:rPr>
        <w:t>地。现有自贡</w:t>
      </w:r>
      <w:r>
        <w:rPr>
          <w:color w:val="333333"/>
          <w:spacing w:val="-3"/>
        </w:rPr>
        <w:t>（</w:t>
      </w:r>
      <w:r>
        <w:rPr>
          <w:color w:val="333333"/>
          <w:spacing w:val="-8"/>
        </w:rPr>
        <w:t>汇东、营盘</w:t>
      </w:r>
      <w:r>
        <w:rPr>
          <w:color w:val="333333"/>
          <w:spacing w:val="-34"/>
        </w:rPr>
        <w:t>）</w:t>
      </w:r>
      <w:r>
        <w:rPr>
          <w:color w:val="333333"/>
          <w:spacing w:val="-22"/>
        </w:rPr>
        <w:t>、宜宾</w:t>
      </w:r>
      <w:r>
        <w:rPr>
          <w:color w:val="333333"/>
          <w:spacing w:val="-3"/>
        </w:rPr>
        <w:t>（</w:t>
      </w:r>
      <w:r>
        <w:rPr>
          <w:color w:val="333333"/>
        </w:rPr>
        <w:t>临港</w:t>
      </w:r>
      <w:r>
        <w:rPr>
          <w:color w:val="333333"/>
          <w:spacing w:val="-32"/>
        </w:rPr>
        <w:t>）</w:t>
      </w:r>
      <w:r>
        <w:rPr>
          <w:color w:val="333333"/>
          <w:spacing w:val="-4"/>
        </w:rPr>
        <w:t>两个校区和黄岭培训基地,占地面积近 4000</w:t>
      </w:r>
    </w:p>
    <w:p>
      <w:pPr>
        <w:pStyle w:val="5"/>
        <w:spacing w:before="1"/>
      </w:pPr>
      <w:r>
        <w:rPr>
          <w:color w:val="333333"/>
          <w:spacing w:val="-7"/>
        </w:rPr>
        <w:t xml:space="preserve">亩，校舍建筑面积 </w:t>
      </w:r>
      <w:r>
        <w:rPr>
          <w:color w:val="333333"/>
        </w:rPr>
        <w:t>130</w:t>
      </w:r>
      <w:r>
        <w:rPr>
          <w:color w:val="333333"/>
          <w:spacing w:val="-12"/>
        </w:rPr>
        <w:t xml:space="preserve"> 多万平方米，国有资产总值约 </w:t>
      </w:r>
      <w:r>
        <w:rPr>
          <w:color w:val="333333"/>
        </w:rPr>
        <w:t>60</w:t>
      </w:r>
      <w:r>
        <w:rPr>
          <w:color w:val="333333"/>
          <w:spacing w:val="-8"/>
        </w:rPr>
        <w:t xml:space="preserve"> 多亿。目前图书纸质文献总量</w:t>
      </w:r>
    </w:p>
    <w:p>
      <w:pPr>
        <w:pStyle w:val="5"/>
        <w:spacing w:before="172"/>
      </w:pPr>
      <w:r>
        <w:rPr>
          <w:color w:val="333333"/>
        </w:rPr>
        <w:t>270 余万册，中外文献数据库 50 多个，电子资源本地镜像 50T。正在天府新区启动建设</w:t>
      </w:r>
    </w:p>
    <w:p>
      <w:pPr>
        <w:pStyle w:val="5"/>
      </w:pPr>
      <w:r>
        <w:rPr>
          <w:color w:val="333333"/>
        </w:rPr>
        <w:t>成都高等研究院，占地 165 亩，建筑面积 20 万平方米。</w:t>
      </w:r>
    </w:p>
    <w:p>
      <w:pPr>
        <w:pStyle w:val="5"/>
        <w:spacing w:before="172" w:line="374" w:lineRule="auto"/>
        <w:ind w:right="617" w:firstLine="480"/>
        <w:jc w:val="both"/>
      </w:pPr>
      <w:r>
        <w:rPr>
          <w:color w:val="333333"/>
        </w:rPr>
        <w:t>学校拥有一支业务精湛、奋发有为、充满活力的师资队伍。现有专任</w:t>
      </w:r>
      <w:r>
        <w:rPr>
          <w:spacing w:val="-21"/>
        </w:rPr>
        <w:t xml:space="preserve">教师 </w:t>
      </w:r>
      <w:r>
        <w:t>1600</w:t>
      </w:r>
      <w:r>
        <w:rPr>
          <w:spacing w:val="-30"/>
        </w:rPr>
        <w:t xml:space="preserve"> 余</w:t>
      </w:r>
      <w:r>
        <w:rPr>
          <w:spacing w:val="-32"/>
        </w:rPr>
        <w:t xml:space="preserve">人，其中，教授、副教授占比近 </w:t>
      </w:r>
      <w:r>
        <w:t>50%，</w:t>
      </w:r>
      <w:r>
        <w:rPr>
          <w:spacing w:val="-5"/>
        </w:rPr>
        <w:t xml:space="preserve">具有博士、硕士学位教师占比达 </w:t>
      </w:r>
      <w:r>
        <w:t>80%。学校现有</w:t>
      </w:r>
      <w:r>
        <w:rPr>
          <w:spacing w:val="-1"/>
        </w:rPr>
        <w:t>国家杰出青年科学基金获得者、中组</w:t>
      </w:r>
      <w:r>
        <w:rPr>
          <w:color w:val="333333"/>
          <w:spacing w:val="-8"/>
        </w:rPr>
        <w:t>部“千人计划”、四川省“千人计划”、享受政府</w:t>
      </w:r>
      <w:r>
        <w:rPr>
          <w:color w:val="333333"/>
          <w:spacing w:val="-4"/>
        </w:rPr>
        <w:t xml:space="preserve">特殊津贴专家等省部级以上专家近 </w:t>
      </w:r>
      <w:r>
        <w:rPr>
          <w:color w:val="333333"/>
        </w:rPr>
        <w:t>60</w:t>
      </w:r>
      <w:r>
        <w:rPr>
          <w:color w:val="333333"/>
          <w:spacing w:val="-15"/>
        </w:rPr>
        <w:t xml:space="preserve"> 人次。</w:t>
      </w:r>
    </w:p>
    <w:p>
      <w:pPr>
        <w:pStyle w:val="5"/>
        <w:spacing w:before="1"/>
        <w:ind w:left="698"/>
      </w:pPr>
      <w:r>
        <w:rPr>
          <w:color w:val="333333"/>
        </w:rPr>
        <w:t>学校现有 21 个二级学院，82 个本科专业，面向全国 29 个省（市、自治区）招生，</w:t>
      </w:r>
    </w:p>
    <w:p>
      <w:pPr>
        <w:pStyle w:val="5"/>
      </w:pPr>
      <w:r>
        <w:rPr>
          <w:color w:val="333333"/>
        </w:rPr>
        <w:t>现有全日制在校本科生、研究生和来自 40 个国家的留学生等共计 3 万余人。</w:t>
      </w:r>
    </w:p>
    <w:p>
      <w:pPr>
        <w:pStyle w:val="5"/>
        <w:spacing w:before="172" w:line="374" w:lineRule="auto"/>
        <w:ind w:right="617" w:firstLine="480"/>
        <w:jc w:val="both"/>
      </w:pPr>
      <w:r>
        <w:rPr>
          <w:spacing w:val="-4"/>
        </w:rPr>
        <w:t>学校以培养符合社会需要的高素质应用型人才为目标，不断强化学生全面素质和创</w:t>
      </w:r>
      <w:r>
        <w:t>新能力的培养。近年来，在校学生参加全国“互联网+”大学生创新创业大赛、“挑战</w:t>
      </w:r>
    </w:p>
    <w:p>
      <w:pPr>
        <w:spacing w:after="0" w:line="374" w:lineRule="auto"/>
        <w:jc w:val="both"/>
        <w:sectPr>
          <w:pgSz w:w="11910" w:h="16840"/>
          <w:pgMar w:top="1460" w:right="800" w:bottom="280" w:left="1200" w:header="720" w:footer="720" w:gutter="0"/>
        </w:sectPr>
      </w:pPr>
    </w:p>
    <w:p>
      <w:pPr>
        <w:pStyle w:val="5"/>
        <w:spacing w:before="45" w:line="374" w:lineRule="auto"/>
        <w:ind w:right="617"/>
        <w:jc w:val="both"/>
      </w:pPr>
      <w:r>
        <w:rPr>
          <w:spacing w:val="-4"/>
        </w:rPr>
        <w:t>杯”大学生课外学术科技作品竞赛、大学生数学建模竞赛等全国重大比赛，获得省部级</w:t>
      </w:r>
      <w:r>
        <w:rPr>
          <w:spacing w:val="-12"/>
        </w:rPr>
        <w:t xml:space="preserve">以上奖励 </w:t>
      </w:r>
      <w:r>
        <w:t>1000</w:t>
      </w:r>
      <w:r>
        <w:rPr>
          <w:spacing w:val="-15"/>
        </w:rPr>
        <w:t xml:space="preserve"> 余项。每届毕业生就业率超过 </w:t>
      </w:r>
      <w:r>
        <w:rPr>
          <w:spacing w:val="-9"/>
        </w:rPr>
        <w:t>95%</w:t>
      </w:r>
      <w:r>
        <w:rPr>
          <w:spacing w:val="-8"/>
        </w:rPr>
        <w:t>，得到社会高度认可，是四川省高校毕</w:t>
      </w:r>
      <w:r>
        <w:t>业生就业先进单位。</w:t>
      </w:r>
    </w:p>
    <w:p>
      <w:pPr>
        <w:pStyle w:val="5"/>
        <w:spacing w:before="1"/>
        <w:ind w:left="698"/>
      </w:pPr>
      <w:r>
        <w:rPr>
          <w:spacing w:val="-6"/>
        </w:rPr>
        <w:t xml:space="preserve">学校学科专业门类较为齐全、综合性强、特色鲜明，现有省部级重点学科 </w:t>
      </w:r>
      <w:r>
        <w:t>3</w:t>
      </w:r>
      <w:r>
        <w:rPr>
          <w:spacing w:val="-18"/>
        </w:rPr>
        <w:t xml:space="preserve"> 个，一</w:t>
      </w:r>
    </w:p>
    <w:p>
      <w:pPr>
        <w:pStyle w:val="5"/>
        <w:jc w:val="both"/>
      </w:pPr>
      <w:r>
        <w:rPr>
          <w:spacing w:val="-7"/>
        </w:rPr>
        <w:t xml:space="preserve">级学科硕士授权点 </w:t>
      </w:r>
      <w:r>
        <w:t>7</w:t>
      </w:r>
      <w:r>
        <w:rPr>
          <w:spacing w:val="-13"/>
        </w:rPr>
        <w:t xml:space="preserve"> 个，专业硕士学位授权类别 </w:t>
      </w:r>
      <w:r>
        <w:t>6</w:t>
      </w:r>
      <w:r>
        <w:rPr>
          <w:spacing w:val="-14"/>
        </w:rPr>
        <w:t xml:space="preserve"> 个；有国家级特色专业 </w:t>
      </w:r>
      <w:r>
        <w:t>4</w:t>
      </w:r>
      <w:r>
        <w:rPr>
          <w:spacing w:val="-14"/>
        </w:rPr>
        <w:t xml:space="preserve"> 个，省级特</w:t>
      </w:r>
    </w:p>
    <w:p>
      <w:pPr>
        <w:pStyle w:val="5"/>
        <w:spacing w:before="172"/>
        <w:jc w:val="both"/>
      </w:pPr>
      <w:r>
        <w:rPr>
          <w:spacing w:val="-15"/>
        </w:rPr>
        <w:t xml:space="preserve">色专业 </w:t>
      </w:r>
      <w:r>
        <w:t>9</w:t>
      </w:r>
      <w:r>
        <w:rPr>
          <w:spacing w:val="-13"/>
        </w:rPr>
        <w:t xml:space="preserve"> 个，国家卓越工程师教育培养计划专业 </w:t>
      </w:r>
      <w:r>
        <w:t>5</w:t>
      </w:r>
      <w:r>
        <w:rPr>
          <w:spacing w:val="-10"/>
        </w:rPr>
        <w:t xml:space="preserve"> 个，省级卓越工程师教育培养计划专</w:t>
      </w:r>
    </w:p>
    <w:p>
      <w:pPr>
        <w:pStyle w:val="5"/>
        <w:jc w:val="both"/>
      </w:pPr>
      <w:r>
        <w:rPr>
          <w:spacing w:val="-30"/>
        </w:rPr>
        <w:t xml:space="preserve">业 </w:t>
      </w:r>
      <w:r>
        <w:t>8</w:t>
      </w:r>
      <w:r>
        <w:rPr>
          <w:spacing w:val="-14"/>
        </w:rPr>
        <w:t xml:space="preserve"> 个;省级教学团队 </w:t>
      </w:r>
      <w:r>
        <w:t>4</w:t>
      </w:r>
      <w:r>
        <w:rPr>
          <w:spacing w:val="-14"/>
        </w:rPr>
        <w:t xml:space="preserve"> 个，国家工程实践教育中心 </w:t>
      </w:r>
      <w:r>
        <w:t>3</w:t>
      </w:r>
      <w:r>
        <w:rPr>
          <w:spacing w:val="-14"/>
        </w:rPr>
        <w:t xml:space="preserve"> 个，省级实验教学示范中心 </w:t>
      </w:r>
      <w:r>
        <w:t>2</w:t>
      </w:r>
      <w:r>
        <w:rPr>
          <w:spacing w:val="-20"/>
        </w:rPr>
        <w:t xml:space="preserve"> 个，</w:t>
      </w:r>
    </w:p>
    <w:p>
      <w:pPr>
        <w:pStyle w:val="5"/>
        <w:spacing w:before="172"/>
        <w:jc w:val="both"/>
      </w:pPr>
      <w:r>
        <w:t>国家大学生校外实践教育基地 1 个，省级人才培养模式创新实验区 1 个。</w:t>
      </w:r>
    </w:p>
    <w:p>
      <w:pPr>
        <w:pStyle w:val="5"/>
        <w:spacing w:before="172"/>
        <w:ind w:left="698"/>
      </w:pPr>
      <w:r>
        <w:rPr>
          <w:color w:val="333333"/>
          <w:spacing w:val="-4"/>
        </w:rPr>
        <w:t>学校秉承格物致知、追求真理的科学精神，致力于科学研究。现有省部级科研平台</w:t>
      </w:r>
    </w:p>
    <w:p>
      <w:pPr>
        <w:pStyle w:val="5"/>
        <w:jc w:val="both"/>
      </w:pPr>
      <w:r>
        <w:rPr>
          <w:color w:val="333333"/>
        </w:rPr>
        <w:t>10</w:t>
      </w:r>
      <w:r>
        <w:rPr>
          <w:color w:val="333333"/>
          <w:spacing w:val="-15"/>
        </w:rPr>
        <w:t xml:space="preserve"> 个、四川省高校重点实验室 </w:t>
      </w:r>
      <w:r>
        <w:rPr>
          <w:color w:val="333333"/>
        </w:rPr>
        <w:t>5</w:t>
      </w:r>
      <w:r>
        <w:rPr>
          <w:color w:val="333333"/>
          <w:spacing w:val="-14"/>
        </w:rPr>
        <w:t xml:space="preserve"> 个、四川省高校人文社会科学重点研究基地 </w:t>
      </w:r>
      <w:r>
        <w:rPr>
          <w:color w:val="333333"/>
        </w:rPr>
        <w:t>4</w:t>
      </w:r>
      <w:r>
        <w:rPr>
          <w:color w:val="333333"/>
          <w:spacing w:val="-20"/>
        </w:rPr>
        <w:t xml:space="preserve"> 个、四川</w:t>
      </w:r>
    </w:p>
    <w:p>
      <w:pPr>
        <w:pStyle w:val="5"/>
        <w:spacing w:before="172"/>
        <w:jc w:val="both"/>
      </w:pPr>
      <w:r>
        <w:rPr>
          <w:color w:val="333333"/>
          <w:spacing w:val="-6"/>
        </w:rPr>
        <w:t xml:space="preserve">省旅游科研重点基地 </w:t>
      </w:r>
      <w:r>
        <w:rPr>
          <w:color w:val="333333"/>
        </w:rPr>
        <w:t>1</w:t>
      </w:r>
      <w:r>
        <w:rPr>
          <w:color w:val="333333"/>
          <w:spacing w:val="-13"/>
        </w:rPr>
        <w:t xml:space="preserve"> 个、四川省社会科学普及基地 </w:t>
      </w:r>
      <w:r>
        <w:rPr>
          <w:color w:val="333333"/>
        </w:rPr>
        <w:t>1</w:t>
      </w:r>
      <w:r>
        <w:rPr>
          <w:color w:val="333333"/>
          <w:spacing w:val="-11"/>
        </w:rPr>
        <w:t xml:space="preserve"> 个，是“四川省高新技术产业示</w:t>
      </w:r>
    </w:p>
    <w:p>
      <w:pPr>
        <w:pStyle w:val="5"/>
        <w:jc w:val="both"/>
      </w:pPr>
      <w:r>
        <w:rPr>
          <w:color w:val="333333"/>
        </w:rPr>
        <w:t>范科研单位”。近年来，学校承担国家级科研项目 50 余项、省部级科研项目近 200 项，</w:t>
      </w:r>
    </w:p>
    <w:p>
      <w:pPr>
        <w:pStyle w:val="5"/>
        <w:spacing w:before="172"/>
        <w:jc w:val="both"/>
      </w:pPr>
      <w:r>
        <w:rPr>
          <w:color w:val="333333"/>
        </w:rPr>
        <w:t>年均到位科研经费近 5000 万元；获国家科技进步奖 1 项、省部级科技成果奖近 40 项；</w:t>
      </w:r>
    </w:p>
    <w:p>
      <w:pPr>
        <w:pStyle w:val="5"/>
        <w:spacing w:line="374" w:lineRule="auto"/>
        <w:ind w:right="617"/>
        <w:jc w:val="both"/>
      </w:pPr>
      <w:r>
        <w:rPr>
          <w:color w:val="333333"/>
          <w:spacing w:val="-9"/>
        </w:rPr>
        <w:t xml:space="preserve">出版学术著作 </w:t>
      </w:r>
      <w:r>
        <w:rPr>
          <w:color w:val="333333"/>
        </w:rPr>
        <w:t>150</w:t>
      </w:r>
      <w:r>
        <w:rPr>
          <w:color w:val="333333"/>
          <w:spacing w:val="-17"/>
        </w:rPr>
        <w:t xml:space="preserve"> 余部，授权专利 </w:t>
      </w:r>
      <w:r>
        <w:rPr>
          <w:color w:val="333333"/>
        </w:rPr>
        <w:t>270</w:t>
      </w:r>
      <w:r>
        <w:rPr>
          <w:color w:val="333333"/>
          <w:spacing w:val="-24"/>
        </w:rPr>
        <w:t xml:space="preserve"> 余项</w:t>
      </w:r>
      <w:r>
        <w:rPr>
          <w:color w:val="333333"/>
        </w:rPr>
        <w:t>（</w:t>
      </w:r>
      <w:r>
        <w:rPr>
          <w:color w:val="333333"/>
          <w:spacing w:val="-7"/>
        </w:rPr>
        <w:t xml:space="preserve">其中授权发明专利 </w:t>
      </w:r>
      <w:r>
        <w:rPr>
          <w:color w:val="333333"/>
        </w:rPr>
        <w:t>100</w:t>
      </w:r>
      <w:r>
        <w:rPr>
          <w:color w:val="333333"/>
          <w:spacing w:val="-20"/>
        </w:rPr>
        <w:t xml:space="preserve"> 余项</w:t>
      </w:r>
      <w:r>
        <w:rPr>
          <w:color w:val="333333"/>
          <w:spacing w:val="-12"/>
        </w:rPr>
        <w:t>），</w:t>
      </w:r>
      <w:r>
        <w:rPr>
          <w:color w:val="333333"/>
          <w:spacing w:val="-5"/>
        </w:rPr>
        <w:t>发表学术</w:t>
      </w:r>
      <w:r>
        <w:rPr>
          <w:color w:val="333333"/>
          <w:spacing w:val="-15"/>
        </w:rPr>
        <w:t xml:space="preserve">论文约 </w:t>
      </w:r>
      <w:r>
        <w:rPr>
          <w:color w:val="333333"/>
        </w:rPr>
        <w:t>7000</w:t>
      </w:r>
      <w:r>
        <w:rPr>
          <w:color w:val="333333"/>
          <w:spacing w:val="-30"/>
        </w:rPr>
        <w:t xml:space="preserve"> 篇</w:t>
      </w:r>
      <w:r>
        <w:rPr>
          <w:color w:val="333333"/>
        </w:rPr>
        <w:t>（</w:t>
      </w:r>
      <w:r>
        <w:rPr>
          <w:color w:val="333333"/>
          <w:spacing w:val="-15"/>
        </w:rPr>
        <w:t xml:space="preserve">其中被 </w:t>
      </w:r>
      <w:r>
        <w:rPr>
          <w:color w:val="333333"/>
        </w:rPr>
        <w:t>SCI、EI、CPCI-S、CSSCI</w:t>
      </w:r>
      <w:r>
        <w:rPr>
          <w:color w:val="333333"/>
          <w:spacing w:val="-21"/>
        </w:rPr>
        <w:t xml:space="preserve"> 等收录近 </w:t>
      </w:r>
      <w:r>
        <w:rPr>
          <w:color w:val="333333"/>
        </w:rPr>
        <w:t>2100</w:t>
      </w:r>
      <w:r>
        <w:rPr>
          <w:color w:val="333333"/>
          <w:spacing w:val="-30"/>
        </w:rPr>
        <w:t xml:space="preserve"> 篇</w:t>
      </w:r>
      <w:r>
        <w:rPr>
          <w:color w:val="333333"/>
        </w:rPr>
        <w:t>）。</w:t>
      </w:r>
    </w:p>
    <w:p>
      <w:pPr>
        <w:pStyle w:val="5"/>
        <w:spacing w:before="1" w:line="374" w:lineRule="auto"/>
        <w:ind w:right="497" w:firstLine="480"/>
      </w:pPr>
      <w:r>
        <w:rPr>
          <w:color w:val="333333"/>
          <w:spacing w:val="-12"/>
        </w:rPr>
        <w:t>学校在长期办学过程中，形成了基础宽厚、文理交融、突出应用与创新的办学特色。</w:t>
      </w:r>
      <w:r>
        <w:rPr>
          <w:color w:val="333333"/>
          <w:spacing w:val="-3"/>
        </w:rPr>
        <w:t>学校以省级重点学科发酵工程为核心，形成了优势突出的食品与轻工学科群，被业界誉</w:t>
      </w:r>
      <w:r>
        <w:rPr>
          <w:color w:val="333333"/>
          <w:spacing w:val="-7"/>
        </w:rPr>
        <w:t>为“中国白酒人才培养的摇篮”；以化学工程与技术为核心，构建起以化工、过程装备</w:t>
      </w:r>
      <w:r>
        <w:rPr>
          <w:color w:val="333333"/>
          <w:spacing w:val="-19"/>
        </w:rPr>
        <w:t>与控制工程、环境与安全、材料科学与工程等支撑化学工业发展的学科群。创新成果“有</w:t>
      </w:r>
      <w:r>
        <w:rPr>
          <w:color w:val="333333"/>
          <w:spacing w:val="-21"/>
        </w:rPr>
        <w:t xml:space="preserve">机氟单体及高性能氟聚合物产业化新技术开发”获得 </w:t>
      </w:r>
      <w:r>
        <w:rPr>
          <w:color w:val="333333"/>
        </w:rPr>
        <w:t>2015</w:t>
      </w:r>
      <w:r>
        <w:rPr>
          <w:color w:val="333333"/>
          <w:spacing w:val="-8"/>
        </w:rPr>
        <w:t xml:space="preserve"> 年国家科技进步二等奖；形</w:t>
      </w:r>
      <w:r>
        <w:rPr>
          <w:color w:val="333333"/>
          <w:spacing w:val="-10"/>
        </w:rPr>
        <w:t>成了独具特色的“艺术设计”学科方向，引领国家级非物质文化遗产彩灯文化产业的传</w:t>
      </w:r>
      <w:r>
        <w:rPr>
          <w:color w:val="333333"/>
          <w:spacing w:val="-16"/>
        </w:rPr>
        <w:t>承与发展，已成为支撑“自贡灯会”文化品牌和产业不断做大做强的重要人力资源保障。</w:t>
      </w:r>
    </w:p>
    <w:p>
      <w:pPr>
        <w:pStyle w:val="5"/>
        <w:spacing w:before="2" w:line="374" w:lineRule="auto"/>
        <w:ind w:right="617" w:firstLine="480"/>
        <w:jc w:val="both"/>
      </w:pPr>
      <w:r>
        <w:rPr>
          <w:color w:val="333333"/>
          <w:spacing w:val="-7"/>
        </w:rPr>
        <w:t>学校始终坚持“学科支撑产业、专业服务行业”的理念，积极发挥学科、人才和技术优势，努力为国家和地方经济社会发展服务，以多种形式与地方政府、企事业单位开</w:t>
      </w:r>
      <w:r>
        <w:rPr>
          <w:color w:val="333333"/>
          <w:spacing w:val="-3"/>
        </w:rPr>
        <w:t xml:space="preserve">展“政产学研用”合作，共同承担各类纵向以及横向合作项目 </w:t>
      </w:r>
      <w:r>
        <w:rPr>
          <w:color w:val="333333"/>
        </w:rPr>
        <w:t>2500</w:t>
      </w:r>
      <w:r>
        <w:rPr>
          <w:color w:val="333333"/>
          <w:spacing w:val="-8"/>
        </w:rPr>
        <w:t xml:space="preserve"> 余项。积极推动特</w:t>
      </w:r>
      <w:r>
        <w:rPr>
          <w:color w:val="333333"/>
          <w:spacing w:val="-12"/>
        </w:rPr>
        <w:t>色优势学科与行业优质资源共建共享共赢。与多家酒企共建产学研创新平台，2017</w:t>
      </w:r>
      <w:r>
        <w:rPr>
          <w:color w:val="333333"/>
          <w:spacing w:val="-25"/>
        </w:rPr>
        <w:t xml:space="preserve"> 年我</w:t>
      </w:r>
      <w:r>
        <w:rPr>
          <w:color w:val="333333"/>
          <w:spacing w:val="-6"/>
        </w:rPr>
        <w:t>校获中国酒业协会授牌建设“中国白酒学院”、以生物工程学院为平台，与五粮液集团</w:t>
      </w:r>
      <w:r>
        <w:rPr>
          <w:color w:val="333333"/>
          <w:spacing w:val="-9"/>
        </w:rPr>
        <w:t>共建“五粮液”白酒学院、与遂宁市政府共建“中国生态酿酒产业技术研究院”、与邛</w:t>
      </w:r>
      <w:r>
        <w:rPr>
          <w:color w:val="333333"/>
          <w:spacing w:val="-6"/>
        </w:rPr>
        <w:t>崃市政府共建“邛酒产业技术研究院”，与四川省酒业集团开展全面合作，聚焦服务白</w:t>
      </w:r>
    </w:p>
    <w:p>
      <w:pPr>
        <w:spacing w:after="0" w:line="374" w:lineRule="auto"/>
        <w:jc w:val="both"/>
        <w:sectPr>
          <w:pgSz w:w="11910" w:h="16840"/>
          <w:pgMar w:top="1500" w:right="800" w:bottom="280" w:left="1200" w:header="720" w:footer="720" w:gutter="0"/>
        </w:sectPr>
      </w:pPr>
    </w:p>
    <w:p>
      <w:pPr>
        <w:pStyle w:val="5"/>
        <w:spacing w:before="45" w:line="374" w:lineRule="auto"/>
        <w:ind w:right="565"/>
        <w:jc w:val="both"/>
      </w:pPr>
      <w:r>
        <w:rPr>
          <w:color w:val="333333"/>
        </w:rPr>
        <w:t>酒产业转型升级发展。与自贡市人民政府、自贡灯彩文化产业集团三方合作共建“彩灯学院”，在美术学院加挂“彩灯学院”，在黄岭校区共同组建“彩灯学院培训基地”， 实现人才培养和产业需求联动。</w:t>
      </w:r>
    </w:p>
    <w:p>
      <w:pPr>
        <w:pStyle w:val="5"/>
        <w:spacing w:before="1" w:line="374" w:lineRule="auto"/>
        <w:ind w:right="617" w:firstLine="480"/>
        <w:jc w:val="both"/>
      </w:pPr>
      <w:r>
        <w:rPr>
          <w:color w:val="333333"/>
          <w:spacing w:val="-5"/>
        </w:rPr>
        <w:t>学校秉承开放办学理念，积极开展对外交流与合作，与国内外多所高校建立了合作</w:t>
      </w:r>
      <w:r>
        <w:rPr>
          <w:color w:val="333333"/>
          <w:spacing w:val="-9"/>
        </w:rPr>
        <w:t>关系，派出老师和学生赴国内外交流学习。紧跟国家“一带一路”倡议，拓展与“一带</w:t>
      </w:r>
      <w:r>
        <w:rPr>
          <w:color w:val="333333"/>
          <w:spacing w:val="-8"/>
        </w:rPr>
        <w:t>一路”沿线国家的学术交流合作，大力招收培养国际学生。目前已招收了来自美国、英</w:t>
      </w:r>
      <w:r>
        <w:rPr>
          <w:color w:val="333333"/>
          <w:spacing w:val="-3"/>
        </w:rPr>
        <w:t xml:space="preserve">国、澳大利亚、法国、韩国、巴基斯坦、老挝、尼日利亚等 </w:t>
      </w:r>
      <w:r>
        <w:rPr>
          <w:color w:val="333333"/>
        </w:rPr>
        <w:t>40</w:t>
      </w:r>
      <w:r>
        <w:rPr>
          <w:color w:val="333333"/>
          <w:spacing w:val="-8"/>
        </w:rPr>
        <w:t xml:space="preserve"> 余个国家的留学生。</w:t>
      </w:r>
    </w:p>
    <w:p>
      <w:pPr>
        <w:pStyle w:val="5"/>
        <w:spacing w:before="1" w:line="374" w:lineRule="auto"/>
        <w:ind w:right="565" w:firstLine="480"/>
        <w:jc w:val="both"/>
      </w:pPr>
      <w:r>
        <w:rPr>
          <w:color w:val="333333"/>
          <w:spacing w:val="-5"/>
        </w:rPr>
        <w:t>学校遵循国家教育方针和高等教育规律，秉持“厚德达理，励志勤工”的校训，紧</w:t>
      </w:r>
      <w:r>
        <w:rPr>
          <w:color w:val="333333"/>
          <w:spacing w:val="-6"/>
        </w:rPr>
        <w:t>紧围绕建设创新大学、开放大学、智慧大学、和谐大学的目标，解放思想、勇于创新、敢于担当、跨越发展，把学校建设成为国内外有重要影响力、特色鲜明、优势突出的高水平大学。</w:t>
      </w:r>
    </w:p>
    <w:p>
      <w:pPr>
        <w:pStyle w:val="5"/>
        <w:spacing w:before="0"/>
        <w:ind w:left="0"/>
      </w:pPr>
    </w:p>
    <w:p>
      <w:pPr>
        <w:pStyle w:val="5"/>
        <w:spacing w:before="0"/>
        <w:ind w:left="0"/>
      </w:pPr>
    </w:p>
    <w:p>
      <w:pPr>
        <w:pStyle w:val="5"/>
        <w:spacing w:before="12"/>
        <w:ind w:left="0"/>
        <w:rPr>
          <w:sz w:val="21"/>
        </w:rPr>
      </w:pPr>
    </w:p>
    <w:p>
      <w:pPr>
        <w:spacing w:before="0"/>
        <w:ind w:left="943" w:right="0" w:firstLine="0"/>
        <w:jc w:val="left"/>
        <w:rPr>
          <w:b/>
          <w:sz w:val="32"/>
        </w:rPr>
      </w:pPr>
      <w:r>
        <w:rPr>
          <w:b/>
          <w:spacing w:val="-49"/>
          <w:sz w:val="32"/>
        </w:rPr>
        <w:t>热 忱 欢 迎 广 大 有 志 青 年 报 考 四 川 理 工 学 院 ！</w:t>
      </w:r>
    </w:p>
    <w:p>
      <w:pPr>
        <w:spacing w:after="0"/>
        <w:jc w:val="left"/>
        <w:rPr>
          <w:sz w:val="32"/>
        </w:rPr>
        <w:sectPr>
          <w:pgSz w:w="11910" w:h="16840"/>
          <w:pgMar w:top="1500" w:right="800" w:bottom="280" w:left="1200" w:header="720" w:footer="720" w:gutter="0"/>
        </w:sectPr>
      </w:pPr>
    </w:p>
    <w:p>
      <w:pPr>
        <w:pStyle w:val="5"/>
        <w:spacing w:before="0"/>
        <w:ind w:left="0"/>
        <w:rPr>
          <w:b/>
        </w:rPr>
      </w:pPr>
    </w:p>
    <w:p>
      <w:pPr>
        <w:pStyle w:val="5"/>
        <w:spacing w:before="9"/>
        <w:ind w:left="0"/>
        <w:rPr>
          <w:b/>
        </w:rPr>
      </w:pPr>
    </w:p>
    <w:p>
      <w:pPr>
        <w:pStyle w:val="4"/>
        <w:spacing w:before="0"/>
        <w:ind w:left="218"/>
      </w:pPr>
      <w:r>
        <w:t>一、招生计划</w:t>
      </w:r>
    </w:p>
    <w:p>
      <w:pPr>
        <w:spacing w:before="19"/>
        <w:ind w:left="218" w:right="0" w:firstLine="0"/>
        <w:jc w:val="left"/>
        <w:rPr>
          <w:b/>
          <w:sz w:val="36"/>
        </w:rPr>
      </w:pPr>
      <w:r>
        <w:br w:type="column"/>
      </w:r>
      <w:r>
        <w:rPr>
          <w:b/>
          <w:sz w:val="36"/>
        </w:rPr>
        <w:t>招生说明</w:t>
      </w:r>
    </w:p>
    <w:p>
      <w:pPr>
        <w:spacing w:after="0"/>
        <w:jc w:val="left"/>
        <w:rPr>
          <w:sz w:val="36"/>
        </w:rPr>
        <w:sectPr>
          <w:pgSz w:w="11910" w:h="16840"/>
          <w:pgMar w:top="1420" w:right="800" w:bottom="280" w:left="1200" w:header="720" w:footer="720" w:gutter="0"/>
          <w:cols w:equalWidth="0" w:num="2">
            <w:col w:w="1704" w:space="2470"/>
            <w:col w:w="5736"/>
          </w:cols>
        </w:sectPr>
      </w:pPr>
    </w:p>
    <w:p>
      <w:pPr>
        <w:pStyle w:val="5"/>
        <w:spacing w:before="4"/>
        <w:ind w:left="0"/>
        <w:rPr>
          <w:b/>
          <w:sz w:val="8"/>
        </w:rPr>
      </w:pPr>
    </w:p>
    <w:p>
      <w:pPr>
        <w:pStyle w:val="5"/>
        <w:spacing w:before="66"/>
        <w:ind w:left="698"/>
      </w:pPr>
      <w:r>
        <w:t>2019 年我校拟招收全日制学术型、专业学位及非全日制专业学位（部分专业）硕士</w:t>
      </w:r>
    </w:p>
    <w:p>
      <w:pPr>
        <w:pStyle w:val="5"/>
        <w:spacing w:line="374" w:lineRule="auto"/>
        <w:ind w:right="617"/>
        <w:jc w:val="both"/>
      </w:pPr>
      <w:r>
        <w:rPr>
          <w:spacing w:val="-15"/>
        </w:rPr>
        <w:t xml:space="preserve">研究生 </w:t>
      </w:r>
      <w:r>
        <w:t>550</w:t>
      </w:r>
      <w:r>
        <w:rPr>
          <w:spacing w:val="-12"/>
        </w:rPr>
        <w:t xml:space="preserve"> 人左右，具体招生人数以 </w:t>
      </w:r>
      <w:r>
        <w:t>2019</w:t>
      </w:r>
      <w:r>
        <w:rPr>
          <w:spacing w:val="-8"/>
        </w:rPr>
        <w:t xml:space="preserve"> 年国家文件下达为准，我校部分专业接收推</w:t>
      </w:r>
      <w:r>
        <w:rPr>
          <w:spacing w:val="-15"/>
        </w:rPr>
        <w:t>免生报考</w:t>
      </w:r>
      <w:r>
        <w:t>（具体见推免生招生专业目录</w:t>
      </w:r>
      <w:r>
        <w:rPr>
          <w:spacing w:val="-35"/>
        </w:rPr>
        <w:t>）</w:t>
      </w:r>
      <w:r>
        <w:rPr>
          <w:spacing w:val="-12"/>
        </w:rPr>
        <w:t>，我校所有专业均接收“退役大学生士兵” 专</w:t>
      </w:r>
      <w:r>
        <w:t>项计划考生报考。</w:t>
      </w:r>
    </w:p>
    <w:p>
      <w:pPr>
        <w:pStyle w:val="4"/>
        <w:ind w:left="218"/>
        <w:jc w:val="both"/>
      </w:pPr>
      <w:r>
        <w:t>二、报考条件</w:t>
      </w:r>
    </w:p>
    <w:p>
      <w:pPr>
        <w:pStyle w:val="9"/>
        <w:numPr>
          <w:ilvl w:val="0"/>
          <w:numId w:val="1"/>
        </w:numPr>
        <w:tabs>
          <w:tab w:val="left" w:pos="1059"/>
        </w:tabs>
        <w:spacing w:before="172" w:after="0" w:line="240" w:lineRule="auto"/>
        <w:ind w:left="1058" w:right="0" w:hanging="360"/>
        <w:jc w:val="left"/>
        <w:rPr>
          <w:sz w:val="24"/>
        </w:rPr>
      </w:pPr>
      <w:r>
        <w:rPr>
          <w:sz w:val="24"/>
        </w:rPr>
        <w:t>中华人民共和国公民。</w:t>
      </w:r>
    </w:p>
    <w:p>
      <w:pPr>
        <w:pStyle w:val="9"/>
        <w:numPr>
          <w:ilvl w:val="0"/>
          <w:numId w:val="1"/>
        </w:numPr>
        <w:tabs>
          <w:tab w:val="left" w:pos="1059"/>
        </w:tabs>
        <w:spacing w:before="173" w:after="0" w:line="240" w:lineRule="auto"/>
        <w:ind w:left="1058" w:right="0" w:hanging="360"/>
        <w:jc w:val="left"/>
        <w:rPr>
          <w:sz w:val="24"/>
        </w:rPr>
      </w:pPr>
      <w:r>
        <w:rPr>
          <w:sz w:val="24"/>
        </w:rPr>
        <w:t>拥护中国共产党的领导，品德良好，遵纪守法。</w:t>
      </w:r>
    </w:p>
    <w:p>
      <w:pPr>
        <w:pStyle w:val="9"/>
        <w:numPr>
          <w:ilvl w:val="0"/>
          <w:numId w:val="1"/>
        </w:numPr>
        <w:tabs>
          <w:tab w:val="left" w:pos="1059"/>
        </w:tabs>
        <w:spacing w:before="172" w:after="0" w:line="240" w:lineRule="auto"/>
        <w:ind w:left="1058" w:right="0" w:hanging="360"/>
        <w:jc w:val="left"/>
        <w:rPr>
          <w:sz w:val="24"/>
        </w:rPr>
      </w:pPr>
      <w:r>
        <w:rPr>
          <w:sz w:val="24"/>
        </w:rPr>
        <w:t>身体健康状况符合国家和招生单位规定的体检要求。</w:t>
      </w:r>
    </w:p>
    <w:p>
      <w:pPr>
        <w:pStyle w:val="9"/>
        <w:numPr>
          <w:ilvl w:val="0"/>
          <w:numId w:val="1"/>
        </w:numPr>
        <w:tabs>
          <w:tab w:val="left" w:pos="1060"/>
        </w:tabs>
        <w:spacing w:before="173" w:after="0" w:line="240" w:lineRule="auto"/>
        <w:ind w:left="1059" w:right="0" w:hanging="361"/>
        <w:jc w:val="left"/>
        <w:rPr>
          <w:sz w:val="24"/>
        </w:rPr>
      </w:pPr>
      <w:r>
        <w:rPr>
          <w:sz w:val="24"/>
        </w:rPr>
        <w:t>考生学业水平必须符合下列条件之一：</w:t>
      </w:r>
    </w:p>
    <w:p>
      <w:pPr>
        <w:pStyle w:val="9"/>
        <w:numPr>
          <w:ilvl w:val="0"/>
          <w:numId w:val="2"/>
        </w:numPr>
        <w:tabs>
          <w:tab w:val="left" w:pos="1304"/>
        </w:tabs>
        <w:spacing w:before="172" w:after="0" w:line="374" w:lineRule="auto"/>
        <w:ind w:left="218" w:right="617" w:firstLine="480"/>
        <w:jc w:val="both"/>
        <w:rPr>
          <w:sz w:val="24"/>
        </w:rPr>
      </w:pPr>
      <w:r>
        <w:rPr>
          <w:sz w:val="24"/>
        </w:rPr>
        <w:t>国家承认学历的应届本科毕业生（含普通高校、成人高校、普通高校举办的成人高等学历教育应届本科毕业生</w:t>
      </w:r>
      <w:r>
        <w:rPr>
          <w:spacing w:val="-27"/>
          <w:sz w:val="24"/>
        </w:rPr>
        <w:t>）</w:t>
      </w:r>
      <w:r>
        <w:rPr>
          <w:spacing w:val="-3"/>
          <w:sz w:val="24"/>
        </w:rPr>
        <w:t>及自学考试和网络教育届时可毕业本科生。考生录</w:t>
      </w:r>
      <w:r>
        <w:rPr>
          <w:spacing w:val="-15"/>
          <w:sz w:val="24"/>
        </w:rPr>
        <w:t xml:space="preserve">取当年 </w:t>
      </w:r>
      <w:r>
        <w:rPr>
          <w:sz w:val="24"/>
        </w:rPr>
        <w:t>9</w:t>
      </w:r>
      <w:r>
        <w:rPr>
          <w:spacing w:val="-40"/>
          <w:sz w:val="24"/>
        </w:rPr>
        <w:t xml:space="preserve"> 月 </w:t>
      </w:r>
      <w:r>
        <w:rPr>
          <w:sz w:val="24"/>
        </w:rPr>
        <w:t>1</w:t>
      </w:r>
      <w:r>
        <w:rPr>
          <w:spacing w:val="-8"/>
          <w:sz w:val="24"/>
        </w:rPr>
        <w:t xml:space="preserve"> 日前必须取得国家承认的本科毕业证书，否则录取资格无效。</w:t>
      </w:r>
    </w:p>
    <w:p>
      <w:pPr>
        <w:pStyle w:val="9"/>
        <w:numPr>
          <w:ilvl w:val="0"/>
          <w:numId w:val="2"/>
        </w:numPr>
        <w:tabs>
          <w:tab w:val="left" w:pos="1300"/>
        </w:tabs>
        <w:spacing w:before="1" w:after="0" w:line="240" w:lineRule="auto"/>
        <w:ind w:left="1299" w:right="0" w:hanging="601"/>
        <w:jc w:val="left"/>
        <w:rPr>
          <w:sz w:val="24"/>
        </w:rPr>
      </w:pPr>
      <w:r>
        <w:rPr>
          <w:sz w:val="24"/>
        </w:rPr>
        <w:t>具有国家承认的大学本科毕业学历的人员；</w:t>
      </w:r>
    </w:p>
    <w:p>
      <w:pPr>
        <w:pStyle w:val="9"/>
        <w:numPr>
          <w:ilvl w:val="0"/>
          <w:numId w:val="2"/>
        </w:numPr>
        <w:tabs>
          <w:tab w:val="left" w:pos="1300"/>
        </w:tabs>
        <w:spacing w:before="173" w:after="0" w:line="240" w:lineRule="auto"/>
        <w:ind w:left="1299" w:right="0" w:hanging="601"/>
        <w:jc w:val="left"/>
        <w:rPr>
          <w:sz w:val="24"/>
        </w:rPr>
      </w:pPr>
      <w:r>
        <w:rPr>
          <w:spacing w:val="-4"/>
          <w:sz w:val="24"/>
        </w:rPr>
        <w:t xml:space="preserve">获得国家承认的高职高专毕业学历后满 </w:t>
      </w:r>
      <w:r>
        <w:rPr>
          <w:sz w:val="24"/>
        </w:rPr>
        <w:t>2</w:t>
      </w:r>
      <w:r>
        <w:rPr>
          <w:spacing w:val="-42"/>
          <w:sz w:val="24"/>
        </w:rPr>
        <w:t xml:space="preserve"> 年</w:t>
      </w:r>
      <w:r>
        <w:rPr>
          <w:sz w:val="24"/>
        </w:rPr>
        <w:t>（</w:t>
      </w:r>
      <w:r>
        <w:rPr>
          <w:spacing w:val="-6"/>
          <w:sz w:val="24"/>
        </w:rPr>
        <w:t xml:space="preserve">从毕业后到录取当年 </w:t>
      </w:r>
      <w:r>
        <w:rPr>
          <w:sz w:val="24"/>
        </w:rPr>
        <w:t>9</w:t>
      </w:r>
      <w:r>
        <w:rPr>
          <w:spacing w:val="-40"/>
          <w:sz w:val="24"/>
        </w:rPr>
        <w:t xml:space="preserve"> 月 </w:t>
      </w:r>
      <w:r>
        <w:rPr>
          <w:sz w:val="24"/>
        </w:rPr>
        <w:t>1</w:t>
      </w:r>
      <w:r>
        <w:rPr>
          <w:spacing w:val="-20"/>
          <w:sz w:val="24"/>
        </w:rPr>
        <w:t xml:space="preserve"> 日，</w:t>
      </w:r>
    </w:p>
    <w:p>
      <w:pPr>
        <w:pStyle w:val="5"/>
        <w:spacing w:before="172" w:line="374" w:lineRule="auto"/>
        <w:ind w:right="617"/>
        <w:jc w:val="both"/>
      </w:pPr>
      <w:r>
        <w:t>下同</w:t>
      </w:r>
      <w:r>
        <w:rPr>
          <w:spacing w:val="-17"/>
        </w:rPr>
        <w:t>）</w:t>
      </w:r>
      <w:r>
        <w:rPr>
          <w:spacing w:val="-30"/>
        </w:rPr>
        <w:t xml:space="preserve">或 </w:t>
      </w:r>
      <w:r>
        <w:t>2</w:t>
      </w:r>
      <w:r>
        <w:rPr>
          <w:spacing w:val="-11"/>
        </w:rPr>
        <w:t xml:space="preserve"> 年以上的人员，以及国家承认学历的本科结业生，符合招生单位根据本单位</w:t>
      </w:r>
      <w:r>
        <w:t>的培养目标对考生提出的具体学业要求的，按本科毕业同等学力身份报考。</w:t>
      </w:r>
    </w:p>
    <w:p>
      <w:pPr>
        <w:pStyle w:val="9"/>
        <w:numPr>
          <w:ilvl w:val="0"/>
          <w:numId w:val="2"/>
        </w:numPr>
        <w:tabs>
          <w:tab w:val="left" w:pos="1300"/>
        </w:tabs>
        <w:spacing w:before="1" w:after="0" w:line="240" w:lineRule="auto"/>
        <w:ind w:left="1299" w:right="0" w:hanging="601"/>
        <w:jc w:val="left"/>
        <w:rPr>
          <w:sz w:val="24"/>
        </w:rPr>
      </w:pPr>
      <w:r>
        <w:rPr>
          <w:sz w:val="24"/>
        </w:rPr>
        <w:t>已获硕士、博士学位的人员。</w:t>
      </w:r>
    </w:p>
    <w:p>
      <w:pPr>
        <w:pStyle w:val="5"/>
        <w:spacing w:before="172"/>
        <w:ind w:left="698"/>
      </w:pPr>
      <w:r>
        <w:t>在校研究生报考须在报名前征得所在培养单位同意。</w:t>
      </w:r>
    </w:p>
    <w:p>
      <w:pPr>
        <w:pStyle w:val="5"/>
        <w:spacing w:before="7"/>
        <w:ind w:left="0"/>
        <w:rPr>
          <w:sz w:val="18"/>
        </w:rPr>
      </w:pPr>
    </w:p>
    <w:p>
      <w:pPr>
        <w:pStyle w:val="9"/>
        <w:numPr>
          <w:ilvl w:val="0"/>
          <w:numId w:val="1"/>
        </w:numPr>
        <w:tabs>
          <w:tab w:val="left" w:pos="1061"/>
        </w:tabs>
        <w:spacing w:before="0" w:after="0" w:line="436" w:lineRule="auto"/>
        <w:ind w:left="218" w:right="617" w:firstLine="480"/>
        <w:jc w:val="both"/>
        <w:rPr>
          <w:sz w:val="24"/>
        </w:rPr>
      </w:pPr>
      <w:r>
        <w:rPr>
          <w:spacing w:val="-2"/>
          <w:sz w:val="24"/>
        </w:rPr>
        <w:t xml:space="preserve">报名参加法律(非法学)专业学位硕士研究生招生考试的人员，除符合第 </w:t>
      </w:r>
      <w:r>
        <w:rPr>
          <w:sz w:val="24"/>
        </w:rPr>
        <w:t>4</w:t>
      </w:r>
      <w:r>
        <w:rPr>
          <w:spacing w:val="-12"/>
          <w:sz w:val="24"/>
        </w:rPr>
        <w:t xml:space="preserve"> 条中的各项要求外，还须符合：报考前所学专业为非法学专业(普通高等学校本科专业目录</w:t>
      </w:r>
      <w:r>
        <w:rPr>
          <w:spacing w:val="-15"/>
          <w:sz w:val="24"/>
        </w:rPr>
        <w:t xml:space="preserve">法学门类中的法学类专业[代码为 </w:t>
      </w:r>
      <w:r>
        <w:rPr>
          <w:sz w:val="24"/>
        </w:rPr>
        <w:t>0301]</w:t>
      </w:r>
      <w:r>
        <w:rPr>
          <w:spacing w:val="-13"/>
          <w:sz w:val="24"/>
        </w:rPr>
        <w:t>毕业生、专科层次法学类毕业生和自学考试形式</w:t>
      </w:r>
      <w:r>
        <w:rPr>
          <w:sz w:val="24"/>
        </w:rPr>
        <w:t>的法学类毕业生等不得报考)。</w:t>
      </w:r>
    </w:p>
    <w:p>
      <w:pPr>
        <w:pStyle w:val="9"/>
        <w:numPr>
          <w:ilvl w:val="0"/>
          <w:numId w:val="1"/>
        </w:numPr>
        <w:tabs>
          <w:tab w:val="left" w:pos="1061"/>
        </w:tabs>
        <w:spacing w:before="0" w:after="0" w:line="243" w:lineRule="exact"/>
        <w:ind w:left="1060" w:right="0" w:hanging="360"/>
        <w:jc w:val="left"/>
        <w:rPr>
          <w:sz w:val="24"/>
        </w:rPr>
      </w:pPr>
      <w:r>
        <w:rPr>
          <w:spacing w:val="-2"/>
          <w:sz w:val="24"/>
        </w:rPr>
        <w:t xml:space="preserve">报名参加法律(法学)专业学位硕士研究生招生考试的人员，除符合第 </w:t>
      </w:r>
      <w:r>
        <w:rPr>
          <w:sz w:val="24"/>
        </w:rPr>
        <w:t>4</w:t>
      </w:r>
      <w:r>
        <w:rPr>
          <w:spacing w:val="-14"/>
          <w:sz w:val="24"/>
        </w:rPr>
        <w:t xml:space="preserve"> 条中的</w:t>
      </w:r>
    </w:p>
    <w:p>
      <w:pPr>
        <w:pStyle w:val="5"/>
        <w:spacing w:before="172" w:line="374" w:lineRule="auto"/>
        <w:ind w:right="617"/>
        <w:jc w:val="both"/>
      </w:pPr>
      <w:r>
        <w:t>各项要求外，还须符合：报考前所学专业为法学专业(仅普通高等学校本科专业目录法</w:t>
      </w:r>
      <w:r>
        <w:rPr>
          <w:spacing w:val="-4"/>
        </w:rPr>
        <w:t xml:space="preserve">学门类中的法学类专业[代码为 </w:t>
      </w:r>
      <w:r>
        <w:t>0301]</w:t>
      </w:r>
      <w:r>
        <w:rPr>
          <w:spacing w:val="-13"/>
        </w:rPr>
        <w:t>毕业生、专科层次法学类毕业生和自学考试形式的</w:t>
      </w:r>
      <w:r>
        <w:t>法学类毕业生等可以报考)。</w:t>
      </w:r>
    </w:p>
    <w:p>
      <w:pPr>
        <w:spacing w:after="0" w:line="374" w:lineRule="auto"/>
        <w:jc w:val="both"/>
        <w:sectPr>
          <w:type w:val="continuous"/>
          <w:pgSz w:w="11910" w:h="16840"/>
          <w:pgMar w:top="1580" w:right="800" w:bottom="280" w:left="1200" w:header="720" w:footer="720" w:gutter="0"/>
        </w:sectPr>
      </w:pPr>
    </w:p>
    <w:p>
      <w:pPr>
        <w:pStyle w:val="9"/>
        <w:numPr>
          <w:ilvl w:val="0"/>
          <w:numId w:val="1"/>
        </w:numPr>
        <w:tabs>
          <w:tab w:val="left" w:pos="1061"/>
        </w:tabs>
        <w:spacing w:before="45" w:after="0" w:line="374" w:lineRule="auto"/>
        <w:ind w:left="218" w:right="497" w:firstLine="480"/>
        <w:jc w:val="left"/>
        <w:rPr>
          <w:sz w:val="24"/>
        </w:rPr>
      </w:pPr>
      <w:r>
        <w:rPr>
          <w:sz w:val="24"/>
        </w:rPr>
        <w:t xml:space="preserve">报名参加我校教育硕士（0451）各领域专业学位硕士研究生招生考试的人员， </w:t>
      </w:r>
      <w:r>
        <w:rPr>
          <w:spacing w:val="-12"/>
          <w:sz w:val="24"/>
        </w:rPr>
        <w:t xml:space="preserve">除符合第 </w:t>
      </w:r>
      <w:r>
        <w:rPr>
          <w:sz w:val="24"/>
        </w:rPr>
        <w:t>4</w:t>
      </w:r>
      <w:r>
        <w:rPr>
          <w:spacing w:val="-10"/>
          <w:sz w:val="24"/>
        </w:rPr>
        <w:t xml:space="preserve"> 条中的各项要求外，前置学历所学专业须与报考领域</w:t>
      </w:r>
      <w:r>
        <w:rPr>
          <w:sz w:val="24"/>
        </w:rPr>
        <w:t>（方向</w:t>
      </w:r>
      <w:r>
        <w:rPr>
          <w:spacing w:val="-17"/>
          <w:sz w:val="24"/>
        </w:rPr>
        <w:t>）</w:t>
      </w:r>
      <w:r>
        <w:rPr>
          <w:sz w:val="24"/>
        </w:rPr>
        <w:t>一致或密切相关(具体前置专业要求请关注我校研究生部网站通知</w:t>
      </w:r>
      <w:r>
        <w:rPr>
          <w:spacing w:val="-99"/>
          <w:sz w:val="24"/>
        </w:rPr>
        <w:t>）</w:t>
      </w:r>
      <w:r>
        <w:rPr>
          <w:spacing w:val="-20"/>
          <w:sz w:val="24"/>
        </w:rPr>
        <w:t>。其中职业技术教育领域</w:t>
      </w:r>
      <w:r>
        <w:rPr>
          <w:spacing w:val="-4"/>
          <w:sz w:val="24"/>
        </w:rPr>
        <w:t xml:space="preserve">（045120） </w:t>
      </w:r>
      <w:r>
        <w:rPr>
          <w:sz w:val="24"/>
        </w:rPr>
        <w:t>不接受高校教师报考。</w:t>
      </w:r>
    </w:p>
    <w:p>
      <w:pPr>
        <w:pStyle w:val="9"/>
        <w:numPr>
          <w:ilvl w:val="0"/>
          <w:numId w:val="1"/>
        </w:numPr>
        <w:tabs>
          <w:tab w:val="left" w:pos="1061"/>
        </w:tabs>
        <w:spacing w:before="1" w:after="0" w:line="374" w:lineRule="auto"/>
        <w:ind w:left="218" w:right="497" w:firstLine="480"/>
        <w:jc w:val="left"/>
        <w:rPr>
          <w:sz w:val="24"/>
        </w:rPr>
      </w:pPr>
      <w:r>
        <w:rPr>
          <w:sz w:val="24"/>
        </w:rPr>
        <w:t>具有推荐免试资格的考生，须在国家规定时间内登录“全国推荐优秀应届本科</w:t>
      </w:r>
      <w:r>
        <w:rPr>
          <w:spacing w:val="-6"/>
          <w:sz w:val="24"/>
        </w:rPr>
        <w:t>毕业生免试攻读研究生信息公开暨管理服务系统”</w:t>
      </w:r>
      <w:r>
        <w:rPr>
          <w:spacing w:val="-3"/>
          <w:sz w:val="24"/>
        </w:rPr>
        <w:t>（</w:t>
      </w:r>
      <w:r>
        <w:rPr>
          <w:spacing w:val="-20"/>
          <w:sz w:val="24"/>
        </w:rPr>
        <w:t>网址：</w:t>
      </w:r>
      <w:r>
        <w:fldChar w:fldCharType="begin"/>
      </w:r>
      <w:r>
        <w:instrText xml:space="preserve"> HYPERLINK "http://yz.chsi.com.cn/tm%E9%94%9B%E5%A4%8A%EF%BD%9E%E9%8E%B6%E3%83%A5%E7%B9%94%E9%8E%B0%E5%9E%AE%E8%8B%9F%E9%8D%99%E5%82%9A%E5%A7%9E%E6%BE%B6%E5%B6%88%E7%98%AF%E9%8A%86%E5%82%9A%E5%87%A1%E7%90%9A%EE%82%A3%E5%9E%9C%E9%8F%8D%E2%84%83%E5%B8%B4%E9%8F%80%E5%89%81%E6%AE%91%E9%8E%BA%E3%84%A5%E5%8E%A4%E9%90%A2%E7%87%82%E7%B4%9D%E6%B6%93%E5%B6%85%E7%B7%B1%E9%8D%90%E5%B6%86%E5%A7%A4%E9%8D%9A%E5%B6%85%E5%BC%AC%E9%8D%94%E7%8A%B2%E7%B6%8B%E9%AA%9E%E5%AF%B8%EE%94%9A%E6%BE%B9%EE%82%A4%E7%88%BA%E7%BB%8C%E5%89%81%E6%95%93%E9%91%B0%E5%86%AD%E7%98%AF%E9%8E%B7%E6%B6%9A%E6%95%93%E9%8A%86%E5%82%9A%E6%83%81%E9%8D%92%E6%AC%8F%E5%BD%87%E5%A8%91%E5%A0%9D%E5%8F%BE%E9%8E%BA%E3%84%A5%E5%8E%A4%E8%A4%B0%E6%9B%9E%E5%BD%87%E7%92%A7%E5%8B%AC%E7%89%B8%E9%8A%86" \h </w:instrText>
      </w:r>
      <w:r>
        <w:fldChar w:fldCharType="separate"/>
      </w:r>
      <w:r>
        <w:rPr>
          <w:spacing w:val="-1"/>
          <w:sz w:val="24"/>
        </w:rPr>
        <w:t>http://yz.chsi.com.cn/tm</w:t>
      </w:r>
      <w:r>
        <w:rPr>
          <w:spacing w:val="-1"/>
          <w:sz w:val="24"/>
        </w:rPr>
        <w:fldChar w:fldCharType="end"/>
      </w:r>
      <w:r>
        <w:rPr>
          <w:spacing w:val="-2"/>
          <w:sz w:val="24"/>
        </w:rPr>
        <w:t>）</w:t>
      </w:r>
      <w:r>
        <w:rPr>
          <w:spacing w:val="-4"/>
          <w:sz w:val="24"/>
        </w:rPr>
        <w:t>填报志愿并参加复试。已被我校接收的推免生，不得再报名参加当年硕士研究生考试招生，否则取消其推免录取资格。</w:t>
      </w:r>
    </w:p>
    <w:p>
      <w:pPr>
        <w:pStyle w:val="9"/>
        <w:numPr>
          <w:ilvl w:val="0"/>
          <w:numId w:val="1"/>
        </w:numPr>
        <w:tabs>
          <w:tab w:val="left" w:pos="1061"/>
        </w:tabs>
        <w:spacing w:before="1" w:after="0" w:line="374" w:lineRule="auto"/>
        <w:ind w:left="218" w:right="497" w:firstLine="480"/>
        <w:jc w:val="left"/>
        <w:rPr>
          <w:sz w:val="24"/>
        </w:rPr>
      </w:pPr>
      <w:r>
        <w:rPr>
          <w:sz w:val="24"/>
        </w:rPr>
        <w:t>报考“退役大学生士兵”专项硕士研究生招生计划的考生，应为高校学生应征</w:t>
      </w:r>
      <w:r>
        <w:rPr>
          <w:spacing w:val="-19"/>
          <w:sz w:val="24"/>
        </w:rPr>
        <w:t>入伍退出现役，且符合硕士研究生报考条件者〔高校学生指全日制普通本专科</w:t>
      </w:r>
      <w:r>
        <w:rPr>
          <w:spacing w:val="-3"/>
          <w:sz w:val="24"/>
        </w:rPr>
        <w:t>（</w:t>
      </w:r>
      <w:r>
        <w:rPr>
          <w:sz w:val="24"/>
        </w:rPr>
        <w:t>含高职</w:t>
      </w:r>
      <w:r>
        <w:rPr>
          <w:spacing w:val="-120"/>
          <w:sz w:val="24"/>
        </w:rPr>
        <w:t>）</w:t>
      </w:r>
      <w:r>
        <w:rPr>
          <w:spacing w:val="-16"/>
          <w:sz w:val="24"/>
        </w:rPr>
        <w:t>、</w:t>
      </w:r>
      <w:r>
        <w:rPr>
          <w:spacing w:val="-4"/>
          <w:sz w:val="24"/>
        </w:rPr>
        <w:t>研究生、第二学士学位的应</w:t>
      </w:r>
      <w:r>
        <w:rPr>
          <w:sz w:val="24"/>
        </w:rPr>
        <w:t>（往</w:t>
      </w:r>
      <w:r>
        <w:rPr>
          <w:spacing w:val="-10"/>
          <w:sz w:val="24"/>
        </w:rPr>
        <w:t>）</w:t>
      </w:r>
      <w:r>
        <w:rPr>
          <w:spacing w:val="-3"/>
          <w:sz w:val="24"/>
        </w:rPr>
        <w:t>届毕业生、在校生和入学新生，以及成人高校招收的</w:t>
      </w:r>
      <w:r>
        <w:rPr>
          <w:spacing w:val="-4"/>
          <w:sz w:val="24"/>
        </w:rPr>
        <w:t>普通本专科</w:t>
      </w:r>
      <w:r>
        <w:rPr>
          <w:sz w:val="24"/>
        </w:rPr>
        <w:t>（高职</w:t>
      </w:r>
      <w:r>
        <w:rPr>
          <w:spacing w:val="-8"/>
          <w:sz w:val="24"/>
        </w:rPr>
        <w:t>）</w:t>
      </w:r>
      <w:r>
        <w:rPr>
          <w:spacing w:val="-5"/>
          <w:sz w:val="24"/>
        </w:rPr>
        <w:t>应</w:t>
      </w:r>
      <w:r>
        <w:rPr>
          <w:sz w:val="24"/>
        </w:rPr>
        <w:t>（往</w:t>
      </w:r>
      <w:r>
        <w:rPr>
          <w:spacing w:val="-8"/>
          <w:sz w:val="24"/>
        </w:rPr>
        <w:t>）</w:t>
      </w:r>
      <w:r>
        <w:rPr>
          <w:spacing w:val="-4"/>
          <w:sz w:val="24"/>
        </w:rPr>
        <w:t>届毕业生、在校生和入学新生，下同〕。考生报名时应当</w:t>
      </w:r>
      <w:r>
        <w:rPr>
          <w:spacing w:val="-7"/>
          <w:sz w:val="24"/>
        </w:rPr>
        <w:t>选择填报退役大学生士兵专项计划，并按要求填报本人入伍前的入学信息以及入伍、退役等相关信息。正确填报本人《入伍批准书》编号和《退出现役证》编号。</w:t>
      </w:r>
    </w:p>
    <w:p>
      <w:pPr>
        <w:pStyle w:val="4"/>
        <w:spacing w:before="2"/>
        <w:ind w:left="218"/>
      </w:pPr>
      <w:r>
        <w:t>三、报名</w:t>
      </w:r>
    </w:p>
    <w:p>
      <w:pPr>
        <w:pStyle w:val="5"/>
        <w:ind w:left="698"/>
      </w:pPr>
      <w:r>
        <w:t>报名包括网上报名和现场确认两个阶段。</w:t>
      </w:r>
    </w:p>
    <w:p>
      <w:pPr>
        <w:pStyle w:val="9"/>
        <w:numPr>
          <w:ilvl w:val="0"/>
          <w:numId w:val="3"/>
        </w:numPr>
        <w:tabs>
          <w:tab w:val="left" w:pos="1059"/>
        </w:tabs>
        <w:spacing w:before="172" w:after="0" w:line="240" w:lineRule="auto"/>
        <w:ind w:left="1058" w:right="0" w:hanging="360"/>
        <w:jc w:val="left"/>
        <w:rPr>
          <w:sz w:val="24"/>
        </w:rPr>
      </w:pPr>
      <w:r>
        <w:rPr>
          <w:spacing w:val="-8"/>
          <w:sz w:val="24"/>
        </w:rPr>
        <w:t xml:space="preserve">网上报名：报考 </w:t>
      </w:r>
      <w:r>
        <w:rPr>
          <w:sz w:val="24"/>
        </w:rPr>
        <w:t>2019</w:t>
      </w:r>
      <w:r>
        <w:rPr>
          <w:spacing w:val="-8"/>
          <w:sz w:val="24"/>
        </w:rPr>
        <w:t xml:space="preserve"> 年硕士生一律采取网上报名方式。</w:t>
      </w:r>
    </w:p>
    <w:p>
      <w:pPr>
        <w:pStyle w:val="9"/>
        <w:numPr>
          <w:ilvl w:val="0"/>
          <w:numId w:val="4"/>
        </w:numPr>
        <w:tabs>
          <w:tab w:val="left" w:pos="1300"/>
        </w:tabs>
        <w:spacing w:before="173" w:after="0" w:line="240" w:lineRule="auto"/>
        <w:ind w:left="1299" w:right="0" w:hanging="601"/>
        <w:jc w:val="left"/>
        <w:rPr>
          <w:sz w:val="24"/>
        </w:rPr>
      </w:pPr>
      <w:r>
        <w:rPr>
          <w:spacing w:val="-8"/>
          <w:sz w:val="24"/>
        </w:rPr>
        <w:t xml:space="preserve">网上报名日期：网上报名时间为 </w:t>
      </w:r>
      <w:r>
        <w:rPr>
          <w:sz w:val="24"/>
        </w:rPr>
        <w:t>2018</w:t>
      </w:r>
      <w:r>
        <w:rPr>
          <w:spacing w:val="-40"/>
          <w:sz w:val="24"/>
        </w:rPr>
        <w:t xml:space="preserve"> 年 </w:t>
      </w:r>
      <w:r>
        <w:rPr>
          <w:sz w:val="24"/>
        </w:rPr>
        <w:t>10</w:t>
      </w:r>
      <w:r>
        <w:rPr>
          <w:spacing w:val="-40"/>
          <w:sz w:val="24"/>
        </w:rPr>
        <w:t xml:space="preserve"> 月 </w:t>
      </w:r>
      <w:r>
        <w:rPr>
          <w:sz w:val="24"/>
        </w:rPr>
        <w:t>10</w:t>
      </w:r>
      <w:r>
        <w:rPr>
          <w:spacing w:val="-30"/>
          <w:sz w:val="24"/>
        </w:rPr>
        <w:t xml:space="preserve"> 日至 </w:t>
      </w:r>
      <w:r>
        <w:rPr>
          <w:sz w:val="24"/>
        </w:rPr>
        <w:t>10</w:t>
      </w:r>
      <w:r>
        <w:rPr>
          <w:spacing w:val="-40"/>
          <w:sz w:val="24"/>
        </w:rPr>
        <w:t xml:space="preserve"> 月 </w:t>
      </w:r>
      <w:r>
        <w:rPr>
          <w:sz w:val="24"/>
        </w:rPr>
        <w:t>31</w:t>
      </w:r>
      <w:r>
        <w:rPr>
          <w:spacing w:val="-30"/>
          <w:sz w:val="24"/>
        </w:rPr>
        <w:t xml:space="preserve"> 日，每天 </w:t>
      </w:r>
      <w:r>
        <w:rPr>
          <w:sz w:val="24"/>
        </w:rPr>
        <w:t>9:00</w:t>
      </w:r>
    </w:p>
    <w:p>
      <w:pPr>
        <w:pStyle w:val="5"/>
        <w:spacing w:before="172"/>
      </w:pPr>
      <w:r>
        <w:t>—22:00。网上预报名时间为 2018 年 9 月 24 日至 9 月 27 日，每天 9:00—22:00。</w:t>
      </w:r>
    </w:p>
    <w:p>
      <w:pPr>
        <w:pStyle w:val="9"/>
        <w:numPr>
          <w:ilvl w:val="0"/>
          <w:numId w:val="4"/>
        </w:numPr>
        <w:tabs>
          <w:tab w:val="left" w:pos="1360"/>
        </w:tabs>
        <w:spacing w:before="173" w:after="0" w:line="240" w:lineRule="auto"/>
        <w:ind w:left="1359" w:right="0" w:hanging="601"/>
        <w:jc w:val="left"/>
        <w:rPr>
          <w:sz w:val="24"/>
        </w:rPr>
      </w:pPr>
      <w:r>
        <w:rPr>
          <w:sz w:val="24"/>
        </w:rPr>
        <w:t>考生应在规定时间登录“中国研究生招生信息网”（公网网址：http：</w:t>
      </w:r>
    </w:p>
    <w:p>
      <w:pPr>
        <w:pStyle w:val="5"/>
        <w:spacing w:before="172" w:line="374" w:lineRule="auto"/>
        <w:ind w:right="497"/>
      </w:pPr>
      <w:r>
        <w:rPr>
          <w:spacing w:val="-1"/>
        </w:rPr>
        <w:t>//yz.chsi.com.cn，教育网址：</w:t>
      </w:r>
      <w:r>
        <w:fldChar w:fldCharType="begin"/>
      </w:r>
      <w:r>
        <w:instrText xml:space="preserve"> HYPERLINK "http://yz.chsi.cn/" \h </w:instrText>
      </w:r>
      <w:r>
        <w:fldChar w:fldCharType="separate"/>
      </w:r>
      <w:r>
        <w:rPr>
          <w:spacing w:val="-1"/>
        </w:rPr>
        <w:t>http://yz.chsi.cn</w:t>
      </w:r>
      <w:r>
        <w:rPr>
          <w:spacing w:val="-1"/>
        </w:rPr>
        <w:fldChar w:fldCharType="end"/>
      </w:r>
      <w:r>
        <w:rPr>
          <w:spacing w:val="-1"/>
        </w:rPr>
        <w:t>，以下简称研招网</w:t>
      </w:r>
      <w:r>
        <w:rPr>
          <w:spacing w:val="-12"/>
        </w:rPr>
        <w:t>）</w:t>
      </w:r>
      <w:r>
        <w:rPr>
          <w:spacing w:val="-3"/>
        </w:rPr>
        <w:t xml:space="preserve">浏览报考须知， </w:t>
      </w:r>
      <w:r>
        <w:rPr>
          <w:spacing w:val="-6"/>
        </w:rPr>
        <w:t>按教育部、本人所在地省级教育招生考试管理机构、报考点以及报考招生单位的网上公告要求报名，凡不按要求报名、网报信息误填、错填或填报虚假信息而造成不能考试、复试或录取的，后果由考生本人承担。</w:t>
      </w:r>
    </w:p>
    <w:p>
      <w:pPr>
        <w:pStyle w:val="5"/>
        <w:spacing w:before="1" w:line="374" w:lineRule="auto"/>
        <w:ind w:right="617" w:firstLine="540"/>
      </w:pPr>
      <w:r>
        <w:rPr>
          <w:spacing w:val="-6"/>
        </w:rPr>
        <w:t>报名期间考生可自行修改网上报名信息或重新填报报名信息，但每位考生只能保留</w:t>
      </w:r>
      <w:r>
        <w:t>一条有效报名信息。逾期不再补报，也不得修改报名信息。</w:t>
      </w:r>
    </w:p>
    <w:p>
      <w:pPr>
        <w:pStyle w:val="5"/>
        <w:spacing w:before="1" w:line="374" w:lineRule="auto"/>
        <w:ind w:right="617" w:firstLine="540"/>
        <w:jc w:val="both"/>
      </w:pPr>
      <w:r>
        <w:rPr>
          <w:spacing w:val="-8"/>
        </w:rPr>
        <w:t>考生要准确填写本人所受奖惩情况，特别是要如实填写在参加普通高等学校招生考</w:t>
      </w:r>
      <w:r>
        <w:rPr>
          <w:spacing w:val="-7"/>
        </w:rPr>
        <w:t>试、成人高等学校招生考试、全国硕士研究生招生考试、高等教育自学考试等国家教育</w:t>
      </w:r>
      <w:r>
        <w:rPr>
          <w:spacing w:val="-6"/>
        </w:rPr>
        <w:t>考试过程中因违纪、作弊所受处罚情况。对弄虚作假者，将按照《国家教育考试违规处</w:t>
      </w:r>
    </w:p>
    <w:p>
      <w:pPr>
        <w:spacing w:after="0" w:line="374" w:lineRule="auto"/>
        <w:jc w:val="both"/>
        <w:sectPr>
          <w:pgSz w:w="11910" w:h="16840"/>
          <w:pgMar w:top="1500" w:right="800" w:bottom="280" w:left="1200" w:header="720" w:footer="720" w:gutter="0"/>
        </w:sectPr>
      </w:pPr>
    </w:p>
    <w:p>
      <w:pPr>
        <w:pStyle w:val="5"/>
        <w:spacing w:before="45"/>
      </w:pPr>
      <w:r>
        <w:t>理办法》、《普通高等学校招生违规行为处理暂行办法》等严肃处理。</w:t>
      </w:r>
    </w:p>
    <w:p>
      <w:pPr>
        <w:pStyle w:val="5"/>
        <w:spacing w:line="374" w:lineRule="auto"/>
        <w:ind w:right="497" w:firstLine="540"/>
      </w:pPr>
      <w:r>
        <w:t xml:space="preserve">报名期间将对考生学历（学籍）信息进行网上校验，考生可上网查看学历（学籍） </w:t>
      </w:r>
      <w:r>
        <w:rPr>
          <w:spacing w:val="-10"/>
        </w:rPr>
        <w:t>校验结果。考生也可在报名前或报名期间自行登录“中国高等教育学生信息网”</w:t>
      </w:r>
      <w:r>
        <w:rPr>
          <w:spacing w:val="-42"/>
        </w:rPr>
        <w:t>（</w:t>
      </w:r>
      <w:r>
        <w:rPr>
          <w:spacing w:val="-6"/>
        </w:rPr>
        <w:t>网址：</w:t>
      </w:r>
    </w:p>
    <w:p>
      <w:pPr>
        <w:pStyle w:val="5"/>
        <w:spacing w:before="0"/>
      </w:pPr>
      <w:r>
        <w:fldChar w:fldCharType="begin"/>
      </w:r>
      <w:r>
        <w:instrText xml:space="preserve"> HYPERLINK "http://www.chsi.com.cn/" \h </w:instrText>
      </w:r>
      <w:r>
        <w:fldChar w:fldCharType="separate"/>
      </w:r>
      <w:r>
        <w:t>http://www.chsi.com.cn</w:t>
      </w:r>
      <w:r>
        <w:fldChar w:fldCharType="end"/>
      </w:r>
      <w:r>
        <w:t>）查询本人学历（学籍）信息。</w:t>
      </w:r>
    </w:p>
    <w:p>
      <w:pPr>
        <w:pStyle w:val="5"/>
        <w:spacing w:line="374" w:lineRule="auto"/>
        <w:ind w:right="617" w:firstLine="540"/>
        <w:jc w:val="both"/>
      </w:pPr>
      <w:r>
        <w:rPr>
          <w:spacing w:val="-5"/>
        </w:rPr>
        <w:t>考生应当认真了解并严格按照报考条件及相关政策要求选择填报志愿。因不符合报</w:t>
      </w:r>
      <w:r>
        <w:rPr>
          <w:spacing w:val="-6"/>
        </w:rPr>
        <w:t>考条件及相关政策要求，造成后续不能现场确认、考试、复试或录取的，后果由考生本</w:t>
      </w:r>
      <w:r>
        <w:t>人承担。</w:t>
      </w:r>
    </w:p>
    <w:p>
      <w:pPr>
        <w:pStyle w:val="9"/>
        <w:numPr>
          <w:ilvl w:val="0"/>
          <w:numId w:val="3"/>
        </w:numPr>
        <w:tabs>
          <w:tab w:val="left" w:pos="1059"/>
        </w:tabs>
        <w:spacing w:before="1" w:after="0" w:line="240" w:lineRule="auto"/>
        <w:ind w:left="1058" w:right="0" w:hanging="360"/>
        <w:jc w:val="left"/>
        <w:rPr>
          <w:sz w:val="24"/>
        </w:rPr>
      </w:pPr>
      <w:r>
        <w:rPr>
          <w:sz w:val="24"/>
        </w:rPr>
        <w:t>现场确认：所有考生（不含推免生）均须到报考点现场确认网报信息。</w:t>
      </w:r>
    </w:p>
    <w:p>
      <w:pPr>
        <w:pStyle w:val="5"/>
        <w:spacing w:before="172" w:line="374" w:lineRule="auto"/>
        <w:ind w:right="685" w:firstLine="480"/>
      </w:pPr>
      <w:r>
        <w:rPr>
          <w:spacing w:val="-3"/>
        </w:rPr>
        <w:t xml:space="preserve">现场确认时间：以研招网及各报考点公布时间为准，一般在 </w:t>
      </w:r>
      <w:r>
        <w:t>11</w:t>
      </w:r>
      <w:r>
        <w:rPr>
          <w:spacing w:val="-9"/>
        </w:rPr>
        <w:t xml:space="preserve"> 月上、中旬。逾期</w:t>
      </w:r>
      <w:r>
        <w:t>不再补办。</w:t>
      </w:r>
    </w:p>
    <w:p>
      <w:pPr>
        <w:pStyle w:val="5"/>
        <w:spacing w:before="1" w:line="374" w:lineRule="auto"/>
        <w:ind w:right="617" w:firstLine="480"/>
        <w:jc w:val="both"/>
      </w:pPr>
      <w:r>
        <w:rPr>
          <w:spacing w:val="-4"/>
        </w:rPr>
        <w:t>考生现场确认应提交本人居民身份证、学历证书(应届本科毕业生持学生证)和网上</w:t>
      </w:r>
      <w:r>
        <w:rPr>
          <w:spacing w:val="-7"/>
        </w:rPr>
        <w:t>报名编号，由报考点工作人员进行核对。报考“退役大学生士兵”专项计划的考生还应</w:t>
      </w:r>
      <w:r>
        <w:t>提交本人《入伍批准书》和《退出现役证》的原件或盖有存档单位红章的复印件。</w:t>
      </w:r>
    </w:p>
    <w:p>
      <w:pPr>
        <w:pStyle w:val="4"/>
        <w:ind w:left="218"/>
      </w:pPr>
      <w:r>
        <w:t>四、资格审查</w:t>
      </w:r>
    </w:p>
    <w:p>
      <w:pPr>
        <w:pStyle w:val="9"/>
        <w:numPr>
          <w:ilvl w:val="0"/>
          <w:numId w:val="5"/>
        </w:numPr>
        <w:tabs>
          <w:tab w:val="left" w:pos="1061"/>
        </w:tabs>
        <w:spacing w:before="172" w:after="0" w:line="240" w:lineRule="auto"/>
        <w:ind w:left="1060" w:right="0" w:hanging="362"/>
        <w:jc w:val="left"/>
        <w:rPr>
          <w:sz w:val="24"/>
        </w:rPr>
      </w:pPr>
      <w:r>
        <w:rPr>
          <w:sz w:val="24"/>
        </w:rPr>
        <w:t>我校将在全面审查考生网上填报的报名信息的基础上重点核查考生填报的学历</w:t>
      </w:r>
    </w:p>
    <w:p>
      <w:pPr>
        <w:pStyle w:val="5"/>
        <w:spacing w:line="374" w:lineRule="auto"/>
        <w:ind w:right="551"/>
      </w:pPr>
      <w:r>
        <w:t>（学籍）信息，未通过网上学历（学籍）校验的考生，应在规定时间内提供学信网“学历证书电子注册备案表”或“学籍在线验证报告”后再准予考试。</w:t>
      </w:r>
    </w:p>
    <w:p>
      <w:pPr>
        <w:pStyle w:val="9"/>
        <w:numPr>
          <w:ilvl w:val="0"/>
          <w:numId w:val="5"/>
        </w:numPr>
        <w:tabs>
          <w:tab w:val="left" w:pos="1059"/>
        </w:tabs>
        <w:spacing w:before="0" w:after="0" w:line="374" w:lineRule="auto"/>
        <w:ind w:left="218" w:right="685" w:firstLine="480"/>
        <w:jc w:val="left"/>
        <w:rPr>
          <w:sz w:val="24"/>
        </w:rPr>
      </w:pPr>
      <w:r>
        <w:rPr>
          <w:spacing w:val="-1"/>
          <w:sz w:val="24"/>
        </w:rPr>
        <w:t>考生参加复试时我校将对其报考资格进行审查。参加复试的考生需按复试通知</w:t>
      </w:r>
      <w:r>
        <w:rPr>
          <w:sz w:val="24"/>
        </w:rPr>
        <w:t>的要求携带本人身份证和本科毕业证（应届本科毕业生携带学生证）原件等材料。</w:t>
      </w:r>
    </w:p>
    <w:p>
      <w:pPr>
        <w:pStyle w:val="9"/>
        <w:numPr>
          <w:ilvl w:val="0"/>
          <w:numId w:val="5"/>
        </w:numPr>
        <w:tabs>
          <w:tab w:val="left" w:pos="1059"/>
        </w:tabs>
        <w:spacing w:before="1" w:after="0" w:line="374" w:lineRule="auto"/>
        <w:ind w:left="218" w:right="685" w:firstLine="480"/>
        <w:jc w:val="left"/>
        <w:rPr>
          <w:sz w:val="24"/>
        </w:rPr>
      </w:pPr>
      <w:r>
        <w:rPr>
          <w:spacing w:val="-1"/>
          <w:sz w:val="24"/>
        </w:rPr>
        <w:t>入学报到时，学校将检查应届本科毕业生的毕业证书原件。对未获得毕业证书</w:t>
      </w:r>
      <w:r>
        <w:rPr>
          <w:sz w:val="24"/>
        </w:rPr>
        <w:t>的应届本科考生，学校将按照教育部有关规定取消其入学资格。</w:t>
      </w:r>
    </w:p>
    <w:p>
      <w:pPr>
        <w:pStyle w:val="9"/>
        <w:numPr>
          <w:ilvl w:val="0"/>
          <w:numId w:val="5"/>
        </w:numPr>
        <w:tabs>
          <w:tab w:val="left" w:pos="1059"/>
        </w:tabs>
        <w:spacing w:before="0" w:after="0" w:line="374" w:lineRule="auto"/>
        <w:ind w:left="218" w:right="685" w:firstLine="480"/>
        <w:jc w:val="left"/>
        <w:rPr>
          <w:sz w:val="24"/>
        </w:rPr>
      </w:pPr>
      <w:r>
        <w:rPr>
          <w:spacing w:val="-1"/>
          <w:sz w:val="24"/>
        </w:rPr>
        <w:t>不论何时，对弄虚作假者一经查实，学校即按有关规定取消报考、复试、录取</w:t>
      </w:r>
      <w:r>
        <w:rPr>
          <w:sz w:val="24"/>
        </w:rPr>
        <w:t>资格或学籍、学位等。</w:t>
      </w:r>
    </w:p>
    <w:p>
      <w:pPr>
        <w:pStyle w:val="4"/>
        <w:tabs>
          <w:tab w:val="left" w:pos="1420"/>
        </w:tabs>
        <w:ind w:left="218"/>
      </w:pPr>
      <w:r>
        <w:t>五、考试</w:t>
      </w:r>
      <w:r>
        <w:tab/>
      </w:r>
      <w:r>
        <w:t>(入学考试分为初试和复试)</w:t>
      </w:r>
    </w:p>
    <w:p>
      <w:pPr>
        <w:pStyle w:val="9"/>
        <w:numPr>
          <w:ilvl w:val="0"/>
          <w:numId w:val="6"/>
        </w:numPr>
        <w:tabs>
          <w:tab w:val="left" w:pos="1059"/>
        </w:tabs>
        <w:spacing w:before="172" w:after="0" w:line="240" w:lineRule="auto"/>
        <w:ind w:left="1058" w:right="0" w:hanging="360"/>
        <w:jc w:val="left"/>
        <w:rPr>
          <w:sz w:val="24"/>
        </w:rPr>
      </w:pPr>
      <w:r>
        <w:rPr>
          <w:sz w:val="24"/>
        </w:rPr>
        <w:t>初试</w:t>
      </w:r>
    </w:p>
    <w:p>
      <w:pPr>
        <w:pStyle w:val="9"/>
        <w:numPr>
          <w:ilvl w:val="0"/>
          <w:numId w:val="7"/>
        </w:numPr>
        <w:tabs>
          <w:tab w:val="left" w:pos="1180"/>
        </w:tabs>
        <w:spacing w:before="173" w:after="0" w:line="240" w:lineRule="auto"/>
        <w:ind w:left="1179" w:right="0" w:hanging="601"/>
        <w:jc w:val="left"/>
        <w:rPr>
          <w:sz w:val="24"/>
        </w:rPr>
      </w:pPr>
      <w:r>
        <w:rPr>
          <w:spacing w:val="-15"/>
          <w:sz w:val="24"/>
        </w:rPr>
        <w:t xml:space="preserve">初试科目参见《招生专业目录》，其中政治理论和外国语成绩满分均为 </w:t>
      </w:r>
      <w:r>
        <w:rPr>
          <w:sz w:val="24"/>
        </w:rPr>
        <w:t>100</w:t>
      </w:r>
      <w:r>
        <w:rPr>
          <w:spacing w:val="-20"/>
          <w:sz w:val="24"/>
        </w:rPr>
        <w:t xml:space="preserve"> 分，</w:t>
      </w:r>
    </w:p>
    <w:p>
      <w:pPr>
        <w:pStyle w:val="5"/>
        <w:spacing w:before="172" w:line="374" w:lineRule="auto"/>
        <w:ind w:right="565"/>
      </w:pPr>
      <w:r>
        <w:rPr>
          <w:spacing w:val="-6"/>
        </w:rPr>
        <w:t xml:space="preserve">两门业务课成绩满分均为 </w:t>
      </w:r>
      <w:r>
        <w:t>150</w:t>
      </w:r>
      <w:r>
        <w:rPr>
          <w:spacing w:val="-9"/>
        </w:rPr>
        <w:t xml:space="preserve"> 分。统考科目政治、英语一、英语二，数学一、数学二、</w:t>
      </w:r>
      <w:r>
        <w:rPr>
          <w:spacing w:val="-1"/>
        </w:rPr>
        <w:t>数学三，管理类联考综合能力、法硕联考专业基础(非法学)、法硕联考综合(非法学)、</w:t>
      </w:r>
    </w:p>
    <w:p>
      <w:pPr>
        <w:spacing w:after="0" w:line="374" w:lineRule="auto"/>
        <w:sectPr>
          <w:pgSz w:w="11910" w:h="16840"/>
          <w:pgMar w:top="1500" w:right="800" w:bottom="280" w:left="1200" w:header="720" w:footer="720" w:gutter="0"/>
        </w:sectPr>
      </w:pPr>
    </w:p>
    <w:p>
      <w:pPr>
        <w:pStyle w:val="5"/>
        <w:spacing w:before="45" w:line="374" w:lineRule="auto"/>
        <w:ind w:right="554"/>
      </w:pPr>
      <w:r>
        <w:t>法硕联考专业基础(法学)、法硕联考综合(法学)等均采用国家教育部考试中心命题的全国统一考卷，其余专业基础课由我校自行命题，考试内容范围附后。</w:t>
      </w:r>
    </w:p>
    <w:p>
      <w:pPr>
        <w:pStyle w:val="9"/>
        <w:numPr>
          <w:ilvl w:val="0"/>
          <w:numId w:val="7"/>
        </w:numPr>
        <w:tabs>
          <w:tab w:val="left" w:pos="1180"/>
        </w:tabs>
        <w:spacing w:before="1" w:after="0" w:line="240" w:lineRule="auto"/>
        <w:ind w:left="1179" w:right="0" w:hanging="601"/>
        <w:jc w:val="left"/>
        <w:rPr>
          <w:sz w:val="24"/>
        </w:rPr>
      </w:pPr>
      <w:r>
        <w:rPr>
          <w:spacing w:val="-6"/>
          <w:sz w:val="24"/>
        </w:rPr>
        <w:t xml:space="preserve">初试科目考试时间为 </w:t>
      </w:r>
      <w:r>
        <w:rPr>
          <w:sz w:val="24"/>
        </w:rPr>
        <w:t>3</w:t>
      </w:r>
      <w:r>
        <w:rPr>
          <w:spacing w:val="-20"/>
          <w:sz w:val="24"/>
        </w:rPr>
        <w:t xml:space="preserve"> 小时</w:t>
      </w:r>
      <w:r>
        <w:rPr>
          <w:sz w:val="24"/>
        </w:rPr>
        <w:t>/科。</w:t>
      </w:r>
    </w:p>
    <w:p>
      <w:pPr>
        <w:pStyle w:val="9"/>
        <w:numPr>
          <w:ilvl w:val="0"/>
          <w:numId w:val="7"/>
        </w:numPr>
        <w:tabs>
          <w:tab w:val="left" w:pos="1180"/>
        </w:tabs>
        <w:spacing w:before="172" w:after="0" w:line="374" w:lineRule="auto"/>
        <w:ind w:left="218" w:right="497" w:firstLine="360"/>
        <w:jc w:val="left"/>
        <w:rPr>
          <w:b/>
          <w:sz w:val="24"/>
        </w:rPr>
      </w:pPr>
      <w:r>
        <w:rPr>
          <w:spacing w:val="-6"/>
          <w:sz w:val="24"/>
        </w:rPr>
        <w:t xml:space="preserve">准考证打印：考生应在 </w:t>
      </w:r>
      <w:r>
        <w:rPr>
          <w:sz w:val="24"/>
        </w:rPr>
        <w:t>2018</w:t>
      </w:r>
      <w:r>
        <w:rPr>
          <w:spacing w:val="-40"/>
          <w:sz w:val="24"/>
        </w:rPr>
        <w:t xml:space="preserve"> 年 </w:t>
      </w:r>
      <w:r>
        <w:rPr>
          <w:sz w:val="24"/>
        </w:rPr>
        <w:t>12</w:t>
      </w:r>
      <w:r>
        <w:rPr>
          <w:spacing w:val="-40"/>
          <w:sz w:val="24"/>
        </w:rPr>
        <w:t xml:space="preserve"> 月 </w:t>
      </w:r>
      <w:r>
        <w:rPr>
          <w:sz w:val="24"/>
        </w:rPr>
        <w:t>14</w:t>
      </w:r>
      <w:r>
        <w:rPr>
          <w:spacing w:val="-30"/>
          <w:sz w:val="24"/>
        </w:rPr>
        <w:t xml:space="preserve"> 日至 </w:t>
      </w:r>
      <w:r>
        <w:rPr>
          <w:sz w:val="24"/>
        </w:rPr>
        <w:t>12</w:t>
      </w:r>
      <w:r>
        <w:rPr>
          <w:spacing w:val="-41"/>
          <w:sz w:val="24"/>
        </w:rPr>
        <w:t xml:space="preserve"> 月 </w:t>
      </w:r>
      <w:r>
        <w:rPr>
          <w:sz w:val="24"/>
        </w:rPr>
        <w:t>24</w:t>
      </w:r>
      <w:r>
        <w:rPr>
          <w:spacing w:val="-8"/>
          <w:sz w:val="24"/>
        </w:rPr>
        <w:t xml:space="preserve"> 日期间，可凭网报“用</w:t>
      </w:r>
      <w:r>
        <w:rPr>
          <w:spacing w:val="-9"/>
          <w:sz w:val="24"/>
        </w:rPr>
        <w:t>户名”和“密码”登录研招网下载打印《准考证》。</w:t>
      </w:r>
      <w:r>
        <w:rPr>
          <w:b/>
          <w:spacing w:val="-10"/>
          <w:sz w:val="24"/>
        </w:rPr>
        <w:t xml:space="preserve">《准考证》使用 </w:t>
      </w:r>
      <w:r>
        <w:rPr>
          <w:b/>
          <w:sz w:val="24"/>
        </w:rPr>
        <w:t>A4</w:t>
      </w:r>
      <w:r>
        <w:rPr>
          <w:b/>
          <w:spacing w:val="-11"/>
          <w:sz w:val="24"/>
        </w:rPr>
        <w:t xml:space="preserve"> 幅面白纸打印， </w:t>
      </w:r>
      <w:r>
        <w:rPr>
          <w:b/>
          <w:sz w:val="24"/>
        </w:rPr>
        <w:t>正反两面在使用期间不得涂改或书写。</w:t>
      </w:r>
    </w:p>
    <w:p>
      <w:pPr>
        <w:pStyle w:val="9"/>
        <w:numPr>
          <w:ilvl w:val="0"/>
          <w:numId w:val="7"/>
        </w:numPr>
        <w:tabs>
          <w:tab w:val="left" w:pos="1180"/>
        </w:tabs>
        <w:spacing w:before="1" w:after="0" w:line="240" w:lineRule="auto"/>
        <w:ind w:left="1179" w:right="0" w:hanging="601"/>
        <w:jc w:val="left"/>
        <w:rPr>
          <w:sz w:val="24"/>
        </w:rPr>
      </w:pPr>
      <w:r>
        <w:rPr>
          <w:sz w:val="24"/>
        </w:rPr>
        <w:t>考生凭下载打印的《准考证》及居民身份证参加初试和复试。</w:t>
      </w:r>
    </w:p>
    <w:p>
      <w:pPr>
        <w:pStyle w:val="5"/>
        <w:ind w:left="578"/>
      </w:pPr>
      <w:r>
        <w:t>（5）</w:t>
      </w:r>
      <w:r>
        <w:rPr>
          <w:spacing w:val="-24"/>
        </w:rPr>
        <w:t>初试时间：</w:t>
      </w:r>
      <w:r>
        <w:t>2018</w:t>
      </w:r>
      <w:r>
        <w:rPr>
          <w:spacing w:val="-48"/>
        </w:rPr>
        <w:t xml:space="preserve"> 年 </w:t>
      </w:r>
      <w:r>
        <w:t>12</w:t>
      </w:r>
      <w:r>
        <w:rPr>
          <w:spacing w:val="-47"/>
        </w:rPr>
        <w:t xml:space="preserve"> 月 </w:t>
      </w:r>
      <w:r>
        <w:t>22</w:t>
      </w:r>
      <w:r>
        <w:rPr>
          <w:spacing w:val="-36"/>
        </w:rPr>
        <w:t xml:space="preserve"> 日至 </w:t>
      </w:r>
      <w:r>
        <w:t>12</w:t>
      </w:r>
      <w:r>
        <w:rPr>
          <w:spacing w:val="-48"/>
        </w:rPr>
        <w:t xml:space="preserve"> 月 </w:t>
      </w:r>
      <w:r>
        <w:t>23</w:t>
      </w:r>
      <w:r>
        <w:rPr>
          <w:spacing w:val="-20"/>
        </w:rPr>
        <w:t xml:space="preserve"> 日(每天上午 </w:t>
      </w:r>
      <w:r>
        <w:t>8:30-11:30</w:t>
      </w:r>
      <w:r>
        <w:rPr>
          <w:spacing w:val="-48"/>
        </w:rPr>
        <w:t xml:space="preserve">，下午 </w:t>
      </w:r>
      <w:r>
        <w:t>14:00-</w:t>
      </w:r>
    </w:p>
    <w:p>
      <w:pPr>
        <w:pStyle w:val="5"/>
        <w:spacing w:before="172"/>
      </w:pPr>
      <w:r>
        <w:t>17:00)。</w:t>
      </w:r>
    </w:p>
    <w:p>
      <w:pPr>
        <w:pStyle w:val="9"/>
        <w:numPr>
          <w:ilvl w:val="0"/>
          <w:numId w:val="6"/>
        </w:numPr>
        <w:tabs>
          <w:tab w:val="left" w:pos="1059"/>
        </w:tabs>
        <w:spacing w:before="173" w:after="0" w:line="240" w:lineRule="auto"/>
        <w:ind w:left="1058" w:right="0" w:hanging="360"/>
        <w:jc w:val="left"/>
        <w:rPr>
          <w:sz w:val="24"/>
        </w:rPr>
      </w:pPr>
      <w:r>
        <w:rPr>
          <w:sz w:val="24"/>
        </w:rPr>
        <w:t>复试</w:t>
      </w:r>
    </w:p>
    <w:p>
      <w:pPr>
        <w:pStyle w:val="9"/>
        <w:numPr>
          <w:ilvl w:val="0"/>
          <w:numId w:val="8"/>
        </w:numPr>
        <w:tabs>
          <w:tab w:val="left" w:pos="1180"/>
        </w:tabs>
        <w:spacing w:before="172" w:after="0" w:line="374" w:lineRule="auto"/>
        <w:ind w:left="218" w:right="617" w:firstLine="360"/>
        <w:jc w:val="left"/>
        <w:rPr>
          <w:sz w:val="24"/>
        </w:rPr>
      </w:pPr>
      <w:r>
        <w:rPr>
          <w:sz w:val="24"/>
        </w:rPr>
        <w:t>我校执行教育部一区全国硕士研究生招生考试考生进入复试的初试成绩基本</w:t>
      </w:r>
      <w:r>
        <w:rPr>
          <w:spacing w:val="-8"/>
          <w:sz w:val="24"/>
        </w:rPr>
        <w:t xml:space="preserve">要求。一志愿上线考生直接进入复试名单，复试时间一般在 </w:t>
      </w:r>
      <w:r>
        <w:rPr>
          <w:sz w:val="24"/>
        </w:rPr>
        <w:t>3-4</w:t>
      </w:r>
      <w:r>
        <w:rPr>
          <w:spacing w:val="-20"/>
          <w:sz w:val="24"/>
        </w:rPr>
        <w:t xml:space="preserve"> 月。</w:t>
      </w:r>
    </w:p>
    <w:p>
      <w:pPr>
        <w:pStyle w:val="5"/>
        <w:spacing w:before="1" w:line="374" w:lineRule="auto"/>
        <w:ind w:right="617" w:firstLine="480"/>
        <w:jc w:val="both"/>
      </w:pPr>
      <w:r>
        <w:rPr>
          <w:spacing w:val="-4"/>
        </w:rPr>
        <w:t>我校依据教育部有关政策自主确定并公布“退役大学生士兵”专项计划考生进入复试的初试成绩要求和接受其他招生单位“退役大学生士兵”专项计划考生调剂的初试成</w:t>
      </w:r>
      <w:r>
        <w:t>绩要求。</w:t>
      </w:r>
    </w:p>
    <w:p>
      <w:pPr>
        <w:pStyle w:val="9"/>
        <w:numPr>
          <w:ilvl w:val="0"/>
          <w:numId w:val="8"/>
        </w:numPr>
        <w:tabs>
          <w:tab w:val="left" w:pos="1184"/>
        </w:tabs>
        <w:spacing w:before="1" w:after="0" w:line="240" w:lineRule="auto"/>
        <w:ind w:left="1183" w:right="0" w:hanging="605"/>
        <w:jc w:val="left"/>
        <w:rPr>
          <w:sz w:val="24"/>
        </w:rPr>
      </w:pPr>
      <w:r>
        <w:rPr>
          <w:spacing w:val="-7"/>
          <w:sz w:val="24"/>
        </w:rPr>
        <w:t xml:space="preserve">复试成绩满分为 </w:t>
      </w:r>
      <w:r>
        <w:rPr>
          <w:sz w:val="24"/>
        </w:rPr>
        <w:t>100</w:t>
      </w:r>
      <w:r>
        <w:rPr>
          <w:spacing w:val="-8"/>
          <w:sz w:val="24"/>
        </w:rPr>
        <w:t xml:space="preserve"> 分，其中外国语</w:t>
      </w:r>
      <w:r>
        <w:rPr>
          <w:sz w:val="24"/>
        </w:rPr>
        <w:t>（听力、口语）</w:t>
      </w:r>
      <w:r>
        <w:rPr>
          <w:spacing w:val="-10"/>
          <w:sz w:val="24"/>
        </w:rPr>
        <w:t xml:space="preserve">成绩满分为 </w:t>
      </w:r>
      <w:r>
        <w:rPr>
          <w:sz w:val="24"/>
        </w:rPr>
        <w:t>10</w:t>
      </w:r>
      <w:r>
        <w:rPr>
          <w:spacing w:val="-12"/>
          <w:sz w:val="24"/>
        </w:rPr>
        <w:t xml:space="preserve"> 分，笔试</w:t>
      </w:r>
    </w:p>
    <w:p>
      <w:pPr>
        <w:pStyle w:val="5"/>
        <w:spacing w:before="172"/>
      </w:pPr>
      <w:r>
        <w:t>成绩满分 40 分，面试成绩满分 50 分，复试笔试科目及考试内容范围附后。</w:t>
      </w:r>
    </w:p>
    <w:p>
      <w:pPr>
        <w:pStyle w:val="9"/>
        <w:numPr>
          <w:ilvl w:val="0"/>
          <w:numId w:val="8"/>
        </w:numPr>
        <w:tabs>
          <w:tab w:val="left" w:pos="1180"/>
        </w:tabs>
        <w:spacing w:before="173" w:after="0" w:line="374" w:lineRule="auto"/>
        <w:ind w:left="218" w:right="617" w:firstLine="360"/>
        <w:jc w:val="both"/>
        <w:rPr>
          <w:sz w:val="24"/>
        </w:rPr>
      </w:pPr>
      <w:r>
        <w:rPr>
          <w:sz w:val="24"/>
        </w:rPr>
        <w:t>除法律 (非法学)外，其余以同等学力身份（含高职高专、成人教育应届本科毕业生及复试时尚未取得本科毕业证书的自考和网络教育考生</w:t>
      </w:r>
      <w:r>
        <w:rPr>
          <w:spacing w:val="-27"/>
          <w:sz w:val="24"/>
        </w:rPr>
        <w:t>）</w:t>
      </w:r>
      <w:r>
        <w:rPr>
          <w:spacing w:val="-6"/>
          <w:sz w:val="24"/>
        </w:rPr>
        <w:t>报考的考生，须加试两</w:t>
      </w:r>
      <w:r>
        <w:rPr>
          <w:sz w:val="24"/>
        </w:rPr>
        <w:t>门本科主干课程，加试方式为笔试。加试科目不得与初试科目相同。</w:t>
      </w:r>
    </w:p>
    <w:p>
      <w:pPr>
        <w:pStyle w:val="9"/>
        <w:numPr>
          <w:ilvl w:val="0"/>
          <w:numId w:val="8"/>
        </w:numPr>
        <w:tabs>
          <w:tab w:val="left" w:pos="1180"/>
        </w:tabs>
        <w:spacing w:before="0" w:after="0" w:line="331" w:lineRule="exact"/>
        <w:ind w:left="1179" w:right="0" w:hanging="601"/>
        <w:jc w:val="left"/>
        <w:rPr>
          <w:sz w:val="32"/>
        </w:rPr>
      </w:pPr>
      <w:r>
        <w:rPr>
          <w:sz w:val="24"/>
        </w:rPr>
        <w:t>会计硕士的思想政治理论考试在复试中进行，成绩计入复试总成绩</w:t>
      </w:r>
      <w:r>
        <w:rPr>
          <w:sz w:val="32"/>
        </w:rPr>
        <w:t>。</w:t>
      </w:r>
    </w:p>
    <w:p>
      <w:pPr>
        <w:pStyle w:val="4"/>
        <w:spacing w:before="150"/>
        <w:ind w:left="218"/>
      </w:pPr>
      <w:r>
        <w:t>六、体检</w:t>
      </w:r>
    </w:p>
    <w:p>
      <w:pPr>
        <w:pStyle w:val="5"/>
        <w:spacing w:before="172" w:line="374" w:lineRule="auto"/>
        <w:ind w:right="617" w:firstLine="477"/>
        <w:jc w:val="both"/>
      </w:pPr>
      <w:r>
        <w:rPr>
          <w:spacing w:val="-4"/>
        </w:rPr>
        <w:t>考生复试时按照教育部有关要求进行体检，凡不符合教育部规定体检标准的考生不</w:t>
      </w:r>
      <w:r>
        <w:rPr>
          <w:spacing w:val="-7"/>
        </w:rPr>
        <w:t>予录取。入学报到时仍需按照教育部有关要求进行入学体检，凡不符合教育部规定体检</w:t>
      </w:r>
      <w:r>
        <w:t>标准的考生，建议休学治疗痊愈后再根据相关规定办理复学手续。</w:t>
      </w:r>
    </w:p>
    <w:p>
      <w:pPr>
        <w:pStyle w:val="4"/>
        <w:ind w:left="218"/>
      </w:pPr>
      <w:r>
        <w:t>七、录取</w:t>
      </w:r>
    </w:p>
    <w:p>
      <w:pPr>
        <w:pStyle w:val="9"/>
        <w:numPr>
          <w:ilvl w:val="1"/>
          <w:numId w:val="8"/>
        </w:numPr>
        <w:tabs>
          <w:tab w:val="left" w:pos="1119"/>
        </w:tabs>
        <w:spacing w:before="172" w:after="0" w:line="240" w:lineRule="auto"/>
        <w:ind w:left="1118" w:right="0" w:hanging="360"/>
        <w:jc w:val="left"/>
        <w:rPr>
          <w:sz w:val="24"/>
        </w:rPr>
      </w:pPr>
      <w:r>
        <w:rPr>
          <w:sz w:val="24"/>
        </w:rPr>
        <w:t>入学考试成绩按照“总成绩=（初试成绩/5）×50%+复试成绩×50%”计算。</w:t>
      </w:r>
    </w:p>
    <w:p>
      <w:pPr>
        <w:pStyle w:val="9"/>
        <w:numPr>
          <w:ilvl w:val="1"/>
          <w:numId w:val="8"/>
        </w:numPr>
        <w:tabs>
          <w:tab w:val="left" w:pos="1119"/>
        </w:tabs>
        <w:spacing w:before="173" w:after="0" w:line="240" w:lineRule="auto"/>
        <w:ind w:left="1118" w:right="0" w:hanging="360"/>
        <w:jc w:val="left"/>
        <w:rPr>
          <w:sz w:val="24"/>
        </w:rPr>
      </w:pPr>
      <w:r>
        <w:rPr>
          <w:sz w:val="24"/>
        </w:rPr>
        <w:t>录取原则</w:t>
      </w:r>
    </w:p>
    <w:p>
      <w:pPr>
        <w:pStyle w:val="9"/>
        <w:numPr>
          <w:ilvl w:val="0"/>
          <w:numId w:val="9"/>
        </w:numPr>
        <w:tabs>
          <w:tab w:val="left" w:pos="1180"/>
        </w:tabs>
        <w:spacing w:before="172" w:after="0" w:line="240" w:lineRule="auto"/>
        <w:ind w:left="1179" w:right="0" w:hanging="601"/>
        <w:jc w:val="left"/>
        <w:rPr>
          <w:sz w:val="24"/>
        </w:rPr>
      </w:pPr>
      <w:r>
        <w:rPr>
          <w:sz w:val="24"/>
        </w:rPr>
        <w:t>按初试、复试综合考核的总成绩排序录取。</w:t>
      </w:r>
    </w:p>
    <w:p>
      <w:pPr>
        <w:spacing w:after="0" w:line="240" w:lineRule="auto"/>
        <w:jc w:val="left"/>
        <w:rPr>
          <w:sz w:val="24"/>
        </w:rPr>
        <w:sectPr>
          <w:pgSz w:w="11910" w:h="16840"/>
          <w:pgMar w:top="1500" w:right="800" w:bottom="280" w:left="1200" w:header="720" w:footer="720" w:gutter="0"/>
        </w:sectPr>
      </w:pPr>
    </w:p>
    <w:p>
      <w:pPr>
        <w:pStyle w:val="9"/>
        <w:numPr>
          <w:ilvl w:val="0"/>
          <w:numId w:val="9"/>
        </w:numPr>
        <w:tabs>
          <w:tab w:val="left" w:pos="1180"/>
        </w:tabs>
        <w:spacing w:before="45" w:after="0" w:line="240" w:lineRule="auto"/>
        <w:ind w:left="1179" w:right="0" w:hanging="601"/>
        <w:jc w:val="left"/>
        <w:rPr>
          <w:sz w:val="24"/>
        </w:rPr>
      </w:pPr>
      <w:r>
        <w:rPr>
          <w:sz w:val="24"/>
        </w:rPr>
        <w:t>考生按招生专业录取，入学后再分研究方向。</w:t>
      </w:r>
    </w:p>
    <w:p>
      <w:pPr>
        <w:pStyle w:val="9"/>
        <w:numPr>
          <w:ilvl w:val="1"/>
          <w:numId w:val="8"/>
        </w:numPr>
        <w:tabs>
          <w:tab w:val="left" w:pos="1119"/>
        </w:tabs>
        <w:spacing w:before="173" w:after="0" w:line="374" w:lineRule="auto"/>
        <w:ind w:left="218" w:right="617" w:firstLine="540"/>
        <w:jc w:val="both"/>
        <w:rPr>
          <w:sz w:val="24"/>
        </w:rPr>
      </w:pPr>
      <w:r>
        <w:rPr>
          <w:sz w:val="24"/>
        </w:rPr>
        <w:t>我校录取的硕士研究生按其学习形式分为全日制硕士研究生和非全日制硕士研</w:t>
      </w:r>
      <w:r>
        <w:rPr>
          <w:spacing w:val="-7"/>
          <w:sz w:val="24"/>
        </w:rPr>
        <w:t>究生两种，全日制和非全日制硕士研究生考试招生依据国家统一要求，执行相同的政策和标准。按就业方式分为定向就业和非定向就业两种类型，定向就业的硕士研究生按定</w:t>
      </w:r>
      <w:r>
        <w:rPr>
          <w:sz w:val="24"/>
        </w:rPr>
        <w:t>向合同就业，非定向就业的硕士研究生按本人与用人单位双向选择的办法就业。</w:t>
      </w:r>
    </w:p>
    <w:p>
      <w:pPr>
        <w:pStyle w:val="4"/>
        <w:spacing w:after="27"/>
        <w:ind w:left="218"/>
      </w:pPr>
      <w:r>
        <w:t>八、学费、学制及学习形式</w:t>
      </w:r>
    </w:p>
    <w:tbl>
      <w:tblPr>
        <w:tblStyle w:val="7"/>
        <w:tblW w:w="917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1"/>
        <w:gridCol w:w="2491"/>
        <w:gridCol w:w="918"/>
        <w:gridCol w:w="1484"/>
        <w:gridCol w:w="2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641" w:type="dxa"/>
          </w:tcPr>
          <w:p>
            <w:pPr>
              <w:pStyle w:val="10"/>
              <w:spacing w:before="145" w:line="279" w:lineRule="exact"/>
              <w:ind w:left="108"/>
              <w:rPr>
                <w:sz w:val="24"/>
              </w:rPr>
            </w:pPr>
            <w:r>
              <w:rPr>
                <w:sz w:val="24"/>
              </w:rPr>
              <w:t>学科（类别）</w:t>
            </w:r>
          </w:p>
        </w:tc>
        <w:tc>
          <w:tcPr>
            <w:tcW w:w="2491" w:type="dxa"/>
          </w:tcPr>
          <w:p>
            <w:pPr>
              <w:pStyle w:val="10"/>
              <w:spacing w:before="145" w:line="279" w:lineRule="exact"/>
              <w:ind w:left="108"/>
              <w:rPr>
                <w:sz w:val="24"/>
              </w:rPr>
            </w:pPr>
            <w:r>
              <w:rPr>
                <w:sz w:val="24"/>
              </w:rPr>
              <w:t>学费标准</w:t>
            </w:r>
          </w:p>
        </w:tc>
        <w:tc>
          <w:tcPr>
            <w:tcW w:w="918" w:type="dxa"/>
          </w:tcPr>
          <w:p>
            <w:pPr>
              <w:pStyle w:val="10"/>
              <w:spacing w:before="145" w:line="279" w:lineRule="exact"/>
              <w:ind w:left="106"/>
              <w:rPr>
                <w:sz w:val="24"/>
              </w:rPr>
            </w:pPr>
            <w:r>
              <w:rPr>
                <w:sz w:val="24"/>
              </w:rPr>
              <w:t>学制</w:t>
            </w:r>
          </w:p>
        </w:tc>
        <w:tc>
          <w:tcPr>
            <w:tcW w:w="1484" w:type="dxa"/>
          </w:tcPr>
          <w:p>
            <w:pPr>
              <w:pStyle w:val="10"/>
              <w:spacing w:before="145" w:line="279" w:lineRule="exact"/>
              <w:ind w:left="107"/>
              <w:rPr>
                <w:sz w:val="24"/>
              </w:rPr>
            </w:pPr>
            <w:r>
              <w:rPr>
                <w:sz w:val="24"/>
              </w:rPr>
              <w:t>学位类型</w:t>
            </w:r>
          </w:p>
        </w:tc>
        <w:tc>
          <w:tcPr>
            <w:tcW w:w="2644" w:type="dxa"/>
          </w:tcPr>
          <w:p>
            <w:pPr>
              <w:pStyle w:val="10"/>
              <w:spacing w:before="145" w:line="279" w:lineRule="exact"/>
              <w:ind w:left="106"/>
              <w:rPr>
                <w:sz w:val="24"/>
              </w:rPr>
            </w:pPr>
            <w:r>
              <w:rPr>
                <w:sz w:val="24"/>
              </w:rPr>
              <w:t>学习形式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641" w:type="dxa"/>
          </w:tcPr>
          <w:p>
            <w:pPr>
              <w:pStyle w:val="10"/>
              <w:spacing w:before="144" w:line="279" w:lineRule="exact"/>
              <w:ind w:left="108"/>
              <w:rPr>
                <w:sz w:val="24"/>
              </w:rPr>
            </w:pPr>
            <w:r>
              <w:rPr>
                <w:sz w:val="24"/>
              </w:rPr>
              <w:t>07 理学</w:t>
            </w:r>
          </w:p>
        </w:tc>
        <w:tc>
          <w:tcPr>
            <w:tcW w:w="2491" w:type="dxa"/>
          </w:tcPr>
          <w:p>
            <w:pPr>
              <w:pStyle w:val="10"/>
              <w:spacing w:before="144" w:line="279" w:lineRule="exact"/>
              <w:ind w:left="108"/>
              <w:rPr>
                <w:sz w:val="24"/>
              </w:rPr>
            </w:pPr>
            <w:r>
              <w:rPr>
                <w:sz w:val="24"/>
              </w:rPr>
              <w:t>8000 元/学年.生</w:t>
            </w:r>
          </w:p>
        </w:tc>
        <w:tc>
          <w:tcPr>
            <w:tcW w:w="918" w:type="dxa"/>
          </w:tcPr>
          <w:p>
            <w:pPr>
              <w:pStyle w:val="10"/>
              <w:spacing w:before="144" w:line="279" w:lineRule="exact"/>
              <w:ind w:left="106"/>
              <w:rPr>
                <w:sz w:val="24"/>
              </w:rPr>
            </w:pPr>
            <w:r>
              <w:rPr>
                <w:sz w:val="24"/>
              </w:rPr>
              <w:t>3 年</w:t>
            </w:r>
          </w:p>
        </w:tc>
        <w:tc>
          <w:tcPr>
            <w:tcW w:w="1484" w:type="dxa"/>
          </w:tcPr>
          <w:p>
            <w:pPr>
              <w:pStyle w:val="10"/>
              <w:spacing w:before="144" w:line="279" w:lineRule="exact"/>
              <w:ind w:left="107"/>
              <w:rPr>
                <w:sz w:val="24"/>
              </w:rPr>
            </w:pPr>
            <w:r>
              <w:rPr>
                <w:sz w:val="24"/>
              </w:rPr>
              <w:t>学术型</w:t>
            </w:r>
          </w:p>
        </w:tc>
        <w:tc>
          <w:tcPr>
            <w:tcW w:w="2644" w:type="dxa"/>
          </w:tcPr>
          <w:p>
            <w:pPr>
              <w:pStyle w:val="10"/>
              <w:spacing w:before="174" w:line="249" w:lineRule="exact"/>
              <w:ind w:left="106"/>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641" w:type="dxa"/>
          </w:tcPr>
          <w:p>
            <w:pPr>
              <w:pStyle w:val="10"/>
              <w:spacing w:before="144" w:line="280" w:lineRule="exact"/>
              <w:ind w:left="108"/>
              <w:rPr>
                <w:sz w:val="24"/>
              </w:rPr>
            </w:pPr>
            <w:r>
              <w:rPr>
                <w:sz w:val="24"/>
              </w:rPr>
              <w:t>08 工学</w:t>
            </w:r>
          </w:p>
        </w:tc>
        <w:tc>
          <w:tcPr>
            <w:tcW w:w="2491" w:type="dxa"/>
          </w:tcPr>
          <w:p>
            <w:pPr>
              <w:pStyle w:val="10"/>
              <w:spacing w:before="144" w:line="280" w:lineRule="exact"/>
              <w:ind w:left="108"/>
              <w:rPr>
                <w:sz w:val="24"/>
              </w:rPr>
            </w:pPr>
            <w:r>
              <w:rPr>
                <w:sz w:val="24"/>
              </w:rPr>
              <w:t>8000 元/学年.生</w:t>
            </w:r>
          </w:p>
        </w:tc>
        <w:tc>
          <w:tcPr>
            <w:tcW w:w="918" w:type="dxa"/>
          </w:tcPr>
          <w:p>
            <w:pPr>
              <w:pStyle w:val="10"/>
              <w:spacing w:before="144" w:line="280" w:lineRule="exact"/>
              <w:ind w:left="106"/>
              <w:rPr>
                <w:sz w:val="24"/>
              </w:rPr>
            </w:pPr>
            <w:r>
              <w:rPr>
                <w:sz w:val="24"/>
              </w:rPr>
              <w:t>3 年</w:t>
            </w:r>
          </w:p>
        </w:tc>
        <w:tc>
          <w:tcPr>
            <w:tcW w:w="1484" w:type="dxa"/>
          </w:tcPr>
          <w:p>
            <w:pPr>
              <w:pStyle w:val="10"/>
              <w:spacing w:before="144" w:line="280" w:lineRule="exact"/>
              <w:ind w:left="107"/>
              <w:rPr>
                <w:sz w:val="24"/>
              </w:rPr>
            </w:pPr>
            <w:r>
              <w:rPr>
                <w:sz w:val="24"/>
              </w:rPr>
              <w:t>学术型</w:t>
            </w:r>
          </w:p>
        </w:tc>
        <w:tc>
          <w:tcPr>
            <w:tcW w:w="2644" w:type="dxa"/>
          </w:tcPr>
          <w:p>
            <w:pPr>
              <w:pStyle w:val="10"/>
              <w:spacing w:before="174" w:line="250" w:lineRule="exact"/>
              <w:ind w:left="106"/>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641" w:type="dxa"/>
          </w:tcPr>
          <w:p>
            <w:pPr>
              <w:pStyle w:val="10"/>
              <w:spacing w:before="144" w:line="280" w:lineRule="exact"/>
              <w:ind w:left="108"/>
              <w:rPr>
                <w:sz w:val="24"/>
              </w:rPr>
            </w:pPr>
            <w:r>
              <w:rPr>
                <w:sz w:val="24"/>
              </w:rPr>
              <w:t>12 管理学</w:t>
            </w:r>
          </w:p>
        </w:tc>
        <w:tc>
          <w:tcPr>
            <w:tcW w:w="2491" w:type="dxa"/>
          </w:tcPr>
          <w:p>
            <w:pPr>
              <w:pStyle w:val="10"/>
              <w:spacing w:before="144" w:line="280" w:lineRule="exact"/>
              <w:ind w:left="108"/>
              <w:rPr>
                <w:sz w:val="24"/>
              </w:rPr>
            </w:pPr>
            <w:r>
              <w:rPr>
                <w:sz w:val="24"/>
              </w:rPr>
              <w:t>7200 元/学年.生</w:t>
            </w:r>
          </w:p>
        </w:tc>
        <w:tc>
          <w:tcPr>
            <w:tcW w:w="918" w:type="dxa"/>
          </w:tcPr>
          <w:p>
            <w:pPr>
              <w:pStyle w:val="10"/>
              <w:spacing w:before="144" w:line="280" w:lineRule="exact"/>
              <w:ind w:left="106"/>
              <w:rPr>
                <w:sz w:val="24"/>
              </w:rPr>
            </w:pPr>
            <w:r>
              <w:rPr>
                <w:sz w:val="24"/>
              </w:rPr>
              <w:t>3 年</w:t>
            </w:r>
          </w:p>
        </w:tc>
        <w:tc>
          <w:tcPr>
            <w:tcW w:w="1484" w:type="dxa"/>
          </w:tcPr>
          <w:p>
            <w:pPr>
              <w:pStyle w:val="10"/>
              <w:spacing w:before="144" w:line="280" w:lineRule="exact"/>
              <w:ind w:left="107"/>
              <w:rPr>
                <w:sz w:val="24"/>
              </w:rPr>
            </w:pPr>
            <w:r>
              <w:rPr>
                <w:sz w:val="24"/>
              </w:rPr>
              <w:t>学术型</w:t>
            </w:r>
          </w:p>
        </w:tc>
        <w:tc>
          <w:tcPr>
            <w:tcW w:w="2644" w:type="dxa"/>
          </w:tcPr>
          <w:p>
            <w:pPr>
              <w:pStyle w:val="10"/>
              <w:spacing w:before="174" w:line="250" w:lineRule="exact"/>
              <w:ind w:left="106"/>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641" w:type="dxa"/>
          </w:tcPr>
          <w:p>
            <w:pPr>
              <w:pStyle w:val="10"/>
              <w:spacing w:before="146" w:line="278" w:lineRule="exact"/>
              <w:ind w:left="108"/>
              <w:rPr>
                <w:sz w:val="24"/>
              </w:rPr>
            </w:pPr>
            <w:r>
              <w:rPr>
                <w:sz w:val="24"/>
              </w:rPr>
              <w:t>0351 法律</w:t>
            </w:r>
          </w:p>
        </w:tc>
        <w:tc>
          <w:tcPr>
            <w:tcW w:w="2491" w:type="dxa"/>
          </w:tcPr>
          <w:p>
            <w:pPr>
              <w:pStyle w:val="10"/>
              <w:spacing w:before="146" w:line="278" w:lineRule="exact"/>
              <w:ind w:left="108"/>
              <w:rPr>
                <w:sz w:val="24"/>
              </w:rPr>
            </w:pPr>
            <w:r>
              <w:rPr>
                <w:sz w:val="24"/>
              </w:rPr>
              <w:t>7200 元/学年.生</w:t>
            </w:r>
          </w:p>
        </w:tc>
        <w:tc>
          <w:tcPr>
            <w:tcW w:w="918" w:type="dxa"/>
          </w:tcPr>
          <w:p>
            <w:pPr>
              <w:pStyle w:val="10"/>
              <w:spacing w:before="146" w:line="278" w:lineRule="exact"/>
              <w:ind w:left="106"/>
              <w:rPr>
                <w:sz w:val="24"/>
              </w:rPr>
            </w:pPr>
            <w:r>
              <w:rPr>
                <w:sz w:val="24"/>
              </w:rPr>
              <w:t>3 年</w:t>
            </w:r>
          </w:p>
        </w:tc>
        <w:tc>
          <w:tcPr>
            <w:tcW w:w="1484" w:type="dxa"/>
          </w:tcPr>
          <w:p>
            <w:pPr>
              <w:pStyle w:val="10"/>
              <w:spacing w:before="146" w:line="278" w:lineRule="exact"/>
              <w:ind w:left="107"/>
              <w:rPr>
                <w:sz w:val="24"/>
              </w:rPr>
            </w:pPr>
            <w:r>
              <w:rPr>
                <w:sz w:val="24"/>
              </w:rPr>
              <w:t>专业学位</w:t>
            </w:r>
          </w:p>
        </w:tc>
        <w:tc>
          <w:tcPr>
            <w:tcW w:w="2644" w:type="dxa"/>
          </w:tcPr>
          <w:p>
            <w:pPr>
              <w:pStyle w:val="10"/>
              <w:spacing w:before="173" w:line="250" w:lineRule="exact"/>
              <w:ind w:left="106"/>
              <w:rPr>
                <w:sz w:val="21"/>
              </w:rPr>
            </w:pPr>
            <w:r>
              <w:rPr>
                <w:sz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641" w:type="dxa"/>
          </w:tcPr>
          <w:p>
            <w:pPr>
              <w:pStyle w:val="10"/>
              <w:spacing w:before="145" w:line="278" w:lineRule="exact"/>
              <w:ind w:left="108"/>
              <w:rPr>
                <w:sz w:val="24"/>
              </w:rPr>
            </w:pPr>
            <w:r>
              <w:rPr>
                <w:sz w:val="24"/>
              </w:rPr>
              <w:t>0451 教育</w:t>
            </w:r>
          </w:p>
        </w:tc>
        <w:tc>
          <w:tcPr>
            <w:tcW w:w="2491" w:type="dxa"/>
          </w:tcPr>
          <w:p>
            <w:pPr>
              <w:pStyle w:val="10"/>
              <w:spacing w:before="145" w:line="278" w:lineRule="exact"/>
              <w:ind w:left="108"/>
              <w:rPr>
                <w:sz w:val="24"/>
              </w:rPr>
            </w:pPr>
            <w:r>
              <w:rPr>
                <w:sz w:val="24"/>
              </w:rPr>
              <w:t>7200 元/学年.生</w:t>
            </w:r>
          </w:p>
        </w:tc>
        <w:tc>
          <w:tcPr>
            <w:tcW w:w="918" w:type="dxa"/>
          </w:tcPr>
          <w:p>
            <w:pPr>
              <w:pStyle w:val="10"/>
              <w:spacing w:before="145" w:line="278" w:lineRule="exact"/>
              <w:ind w:left="106"/>
              <w:rPr>
                <w:sz w:val="24"/>
              </w:rPr>
            </w:pPr>
            <w:r>
              <w:rPr>
                <w:sz w:val="24"/>
              </w:rPr>
              <w:t>3 年</w:t>
            </w:r>
          </w:p>
        </w:tc>
        <w:tc>
          <w:tcPr>
            <w:tcW w:w="1484" w:type="dxa"/>
          </w:tcPr>
          <w:p>
            <w:pPr>
              <w:pStyle w:val="10"/>
              <w:spacing w:before="145" w:line="278" w:lineRule="exact"/>
              <w:ind w:left="107"/>
              <w:rPr>
                <w:sz w:val="24"/>
              </w:rPr>
            </w:pPr>
            <w:r>
              <w:rPr>
                <w:sz w:val="24"/>
              </w:rPr>
              <w:t>专业学位</w:t>
            </w:r>
          </w:p>
        </w:tc>
        <w:tc>
          <w:tcPr>
            <w:tcW w:w="2644" w:type="dxa"/>
          </w:tcPr>
          <w:p>
            <w:pPr>
              <w:pStyle w:val="10"/>
              <w:spacing w:before="173" w:line="251" w:lineRule="exact"/>
              <w:ind w:left="106"/>
              <w:rPr>
                <w:sz w:val="21"/>
              </w:rPr>
            </w:pPr>
            <w:r>
              <w:rPr>
                <w:sz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641" w:type="dxa"/>
          </w:tcPr>
          <w:p>
            <w:pPr>
              <w:pStyle w:val="10"/>
              <w:spacing w:before="145" w:line="279" w:lineRule="exact"/>
              <w:ind w:left="108"/>
              <w:rPr>
                <w:sz w:val="24"/>
              </w:rPr>
            </w:pPr>
            <w:r>
              <w:rPr>
                <w:sz w:val="24"/>
              </w:rPr>
              <w:t>0852 工程</w:t>
            </w:r>
          </w:p>
        </w:tc>
        <w:tc>
          <w:tcPr>
            <w:tcW w:w="2491" w:type="dxa"/>
          </w:tcPr>
          <w:p>
            <w:pPr>
              <w:pStyle w:val="10"/>
              <w:spacing w:before="145" w:line="279" w:lineRule="exact"/>
              <w:ind w:left="108"/>
              <w:rPr>
                <w:sz w:val="24"/>
              </w:rPr>
            </w:pPr>
            <w:r>
              <w:rPr>
                <w:sz w:val="24"/>
              </w:rPr>
              <w:t>8000 元/学年.生</w:t>
            </w:r>
          </w:p>
        </w:tc>
        <w:tc>
          <w:tcPr>
            <w:tcW w:w="918" w:type="dxa"/>
          </w:tcPr>
          <w:p>
            <w:pPr>
              <w:pStyle w:val="10"/>
              <w:spacing w:before="145" w:line="279" w:lineRule="exact"/>
              <w:ind w:left="106"/>
              <w:rPr>
                <w:sz w:val="24"/>
              </w:rPr>
            </w:pPr>
            <w:r>
              <w:rPr>
                <w:sz w:val="24"/>
              </w:rPr>
              <w:t>3 年</w:t>
            </w:r>
          </w:p>
        </w:tc>
        <w:tc>
          <w:tcPr>
            <w:tcW w:w="1484" w:type="dxa"/>
          </w:tcPr>
          <w:p>
            <w:pPr>
              <w:pStyle w:val="10"/>
              <w:spacing w:before="145" w:line="279" w:lineRule="exact"/>
              <w:ind w:left="107"/>
              <w:rPr>
                <w:sz w:val="24"/>
              </w:rPr>
            </w:pPr>
            <w:r>
              <w:rPr>
                <w:sz w:val="24"/>
              </w:rPr>
              <w:t>专业学位</w:t>
            </w:r>
          </w:p>
        </w:tc>
        <w:tc>
          <w:tcPr>
            <w:tcW w:w="2644" w:type="dxa"/>
          </w:tcPr>
          <w:p>
            <w:pPr>
              <w:pStyle w:val="10"/>
              <w:spacing w:before="175" w:line="249" w:lineRule="exact"/>
              <w:ind w:left="106"/>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641" w:type="dxa"/>
          </w:tcPr>
          <w:p>
            <w:pPr>
              <w:pStyle w:val="10"/>
              <w:spacing w:before="145" w:line="279" w:lineRule="exact"/>
              <w:ind w:left="108"/>
              <w:rPr>
                <w:sz w:val="24"/>
              </w:rPr>
            </w:pPr>
            <w:r>
              <w:rPr>
                <w:sz w:val="24"/>
              </w:rPr>
              <w:t>0951 农业</w:t>
            </w:r>
          </w:p>
        </w:tc>
        <w:tc>
          <w:tcPr>
            <w:tcW w:w="2491" w:type="dxa"/>
          </w:tcPr>
          <w:p>
            <w:pPr>
              <w:pStyle w:val="10"/>
              <w:spacing w:before="145" w:line="279" w:lineRule="exact"/>
              <w:ind w:left="108"/>
              <w:rPr>
                <w:sz w:val="24"/>
              </w:rPr>
            </w:pPr>
            <w:r>
              <w:rPr>
                <w:sz w:val="24"/>
              </w:rPr>
              <w:t>8000 元/学年.生</w:t>
            </w:r>
          </w:p>
        </w:tc>
        <w:tc>
          <w:tcPr>
            <w:tcW w:w="918" w:type="dxa"/>
          </w:tcPr>
          <w:p>
            <w:pPr>
              <w:pStyle w:val="10"/>
              <w:spacing w:before="145" w:line="279" w:lineRule="exact"/>
              <w:ind w:left="106"/>
              <w:rPr>
                <w:sz w:val="24"/>
              </w:rPr>
            </w:pPr>
            <w:r>
              <w:rPr>
                <w:sz w:val="24"/>
              </w:rPr>
              <w:t>3 年</w:t>
            </w:r>
          </w:p>
        </w:tc>
        <w:tc>
          <w:tcPr>
            <w:tcW w:w="1484" w:type="dxa"/>
          </w:tcPr>
          <w:p>
            <w:pPr>
              <w:pStyle w:val="10"/>
              <w:spacing w:before="145" w:line="279" w:lineRule="exact"/>
              <w:ind w:left="107"/>
              <w:rPr>
                <w:sz w:val="24"/>
              </w:rPr>
            </w:pPr>
            <w:r>
              <w:rPr>
                <w:sz w:val="24"/>
              </w:rPr>
              <w:t>专业学位</w:t>
            </w:r>
          </w:p>
        </w:tc>
        <w:tc>
          <w:tcPr>
            <w:tcW w:w="2644" w:type="dxa"/>
          </w:tcPr>
          <w:p>
            <w:pPr>
              <w:pStyle w:val="10"/>
              <w:spacing w:before="175" w:line="249" w:lineRule="exact"/>
              <w:ind w:left="106"/>
              <w:rPr>
                <w:sz w:val="21"/>
              </w:rPr>
            </w:pPr>
            <w:r>
              <w:rPr>
                <w:sz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641" w:type="dxa"/>
          </w:tcPr>
          <w:p>
            <w:pPr>
              <w:pStyle w:val="10"/>
              <w:spacing w:before="144" w:line="280" w:lineRule="exact"/>
              <w:ind w:left="108"/>
              <w:rPr>
                <w:sz w:val="24"/>
              </w:rPr>
            </w:pPr>
            <w:r>
              <w:rPr>
                <w:sz w:val="24"/>
              </w:rPr>
              <w:t>1251 会计</w:t>
            </w:r>
          </w:p>
        </w:tc>
        <w:tc>
          <w:tcPr>
            <w:tcW w:w="2491" w:type="dxa"/>
          </w:tcPr>
          <w:p>
            <w:pPr>
              <w:pStyle w:val="10"/>
              <w:spacing w:before="144" w:line="280" w:lineRule="exact"/>
              <w:ind w:left="108"/>
              <w:rPr>
                <w:sz w:val="24"/>
              </w:rPr>
            </w:pPr>
            <w:r>
              <w:rPr>
                <w:sz w:val="24"/>
              </w:rPr>
              <w:t>12000 元/学年.生</w:t>
            </w:r>
          </w:p>
        </w:tc>
        <w:tc>
          <w:tcPr>
            <w:tcW w:w="918" w:type="dxa"/>
          </w:tcPr>
          <w:p>
            <w:pPr>
              <w:pStyle w:val="10"/>
              <w:spacing w:before="144" w:line="280" w:lineRule="exact"/>
              <w:ind w:left="106"/>
              <w:rPr>
                <w:sz w:val="24"/>
              </w:rPr>
            </w:pPr>
            <w:r>
              <w:rPr>
                <w:sz w:val="24"/>
              </w:rPr>
              <w:t>3 年</w:t>
            </w:r>
          </w:p>
        </w:tc>
        <w:tc>
          <w:tcPr>
            <w:tcW w:w="1484" w:type="dxa"/>
          </w:tcPr>
          <w:p>
            <w:pPr>
              <w:pStyle w:val="10"/>
              <w:spacing w:before="144" w:line="280" w:lineRule="exact"/>
              <w:ind w:left="107"/>
              <w:rPr>
                <w:sz w:val="24"/>
              </w:rPr>
            </w:pPr>
            <w:r>
              <w:rPr>
                <w:sz w:val="24"/>
              </w:rPr>
              <w:t>专业学位</w:t>
            </w:r>
          </w:p>
        </w:tc>
        <w:tc>
          <w:tcPr>
            <w:tcW w:w="2644" w:type="dxa"/>
          </w:tcPr>
          <w:p>
            <w:pPr>
              <w:pStyle w:val="10"/>
              <w:spacing w:before="174" w:line="250" w:lineRule="exact"/>
              <w:ind w:left="106"/>
              <w:rPr>
                <w:sz w:val="21"/>
              </w:rPr>
            </w:pPr>
            <w:r>
              <w:rPr>
                <w:sz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641" w:type="dxa"/>
          </w:tcPr>
          <w:p>
            <w:pPr>
              <w:pStyle w:val="10"/>
              <w:spacing w:before="144" w:line="280" w:lineRule="exact"/>
              <w:ind w:left="108"/>
              <w:rPr>
                <w:sz w:val="24"/>
              </w:rPr>
            </w:pPr>
            <w:r>
              <w:rPr>
                <w:sz w:val="24"/>
              </w:rPr>
              <w:t>1351 艺术</w:t>
            </w:r>
          </w:p>
        </w:tc>
        <w:tc>
          <w:tcPr>
            <w:tcW w:w="2491" w:type="dxa"/>
          </w:tcPr>
          <w:p>
            <w:pPr>
              <w:pStyle w:val="10"/>
              <w:spacing w:before="144" w:line="280" w:lineRule="exact"/>
              <w:ind w:left="108"/>
              <w:rPr>
                <w:sz w:val="24"/>
              </w:rPr>
            </w:pPr>
            <w:r>
              <w:rPr>
                <w:sz w:val="24"/>
              </w:rPr>
              <w:t>12000 元/学年.生</w:t>
            </w:r>
          </w:p>
        </w:tc>
        <w:tc>
          <w:tcPr>
            <w:tcW w:w="918" w:type="dxa"/>
          </w:tcPr>
          <w:p>
            <w:pPr>
              <w:pStyle w:val="10"/>
              <w:spacing w:before="144" w:line="280" w:lineRule="exact"/>
              <w:ind w:left="106"/>
              <w:rPr>
                <w:sz w:val="24"/>
              </w:rPr>
            </w:pPr>
            <w:r>
              <w:rPr>
                <w:sz w:val="24"/>
              </w:rPr>
              <w:t>3 年</w:t>
            </w:r>
          </w:p>
        </w:tc>
        <w:tc>
          <w:tcPr>
            <w:tcW w:w="1484" w:type="dxa"/>
          </w:tcPr>
          <w:p>
            <w:pPr>
              <w:pStyle w:val="10"/>
              <w:spacing w:before="144" w:line="280" w:lineRule="exact"/>
              <w:ind w:left="107"/>
              <w:rPr>
                <w:sz w:val="24"/>
              </w:rPr>
            </w:pPr>
            <w:r>
              <w:rPr>
                <w:sz w:val="24"/>
              </w:rPr>
              <w:t>专业学位</w:t>
            </w:r>
          </w:p>
        </w:tc>
        <w:tc>
          <w:tcPr>
            <w:tcW w:w="2644" w:type="dxa"/>
          </w:tcPr>
          <w:p>
            <w:pPr>
              <w:pStyle w:val="10"/>
              <w:spacing w:before="174" w:line="250" w:lineRule="exact"/>
              <w:ind w:left="106"/>
              <w:rPr>
                <w:sz w:val="21"/>
              </w:rPr>
            </w:pPr>
            <w:r>
              <w:rPr>
                <w:sz w:val="21"/>
              </w:rPr>
              <w:t>全日制</w:t>
            </w:r>
          </w:p>
        </w:tc>
      </w:tr>
    </w:tbl>
    <w:p>
      <w:pPr>
        <w:spacing w:before="146"/>
        <w:ind w:left="218" w:right="0" w:firstLine="0"/>
        <w:jc w:val="left"/>
        <w:rPr>
          <w:b/>
          <w:sz w:val="24"/>
        </w:rPr>
      </w:pPr>
      <w:r>
        <w:rPr>
          <w:b/>
          <w:sz w:val="24"/>
        </w:rPr>
        <w:t>九、奖助政策</w:t>
      </w:r>
    </w:p>
    <w:p>
      <w:pPr>
        <w:pStyle w:val="5"/>
        <w:spacing w:before="172"/>
        <w:ind w:left="698"/>
      </w:pPr>
      <w:r>
        <w:t>1、奖学金（仅限全日制硕士研究生）</w:t>
      </w:r>
    </w:p>
    <w:p>
      <w:pPr>
        <w:pStyle w:val="9"/>
        <w:numPr>
          <w:ilvl w:val="0"/>
          <w:numId w:val="10"/>
        </w:numPr>
        <w:tabs>
          <w:tab w:val="left" w:pos="1180"/>
        </w:tabs>
        <w:spacing w:before="173" w:after="0" w:line="374" w:lineRule="auto"/>
        <w:ind w:left="698" w:right="3145" w:hanging="120"/>
        <w:jc w:val="left"/>
        <w:rPr>
          <w:sz w:val="24"/>
        </w:rPr>
      </w:pPr>
      <w:r>
        <w:rPr>
          <w:sz w:val="24"/>
        </w:rPr>
        <w:t>研究生新生奖学金：3000-15000</w:t>
      </w:r>
      <w:r>
        <w:rPr>
          <w:spacing w:val="-9"/>
          <w:sz w:val="24"/>
        </w:rPr>
        <w:t xml:space="preserve"> 元，具体情况如下： </w:t>
      </w:r>
      <w:r>
        <w:rPr>
          <w:b/>
          <w:sz w:val="24"/>
        </w:rPr>
        <w:t>推免生：</w:t>
      </w:r>
      <w:r>
        <w:rPr>
          <w:sz w:val="24"/>
        </w:rPr>
        <w:t>15000</w:t>
      </w:r>
      <w:r>
        <w:rPr>
          <w:spacing w:val="-31"/>
          <w:sz w:val="24"/>
        </w:rPr>
        <w:t xml:space="preserve"> 元</w:t>
      </w:r>
      <w:r>
        <w:rPr>
          <w:sz w:val="24"/>
        </w:rPr>
        <w:t>/生，且第一年享受一等学业奖学金。</w:t>
      </w:r>
    </w:p>
    <w:p>
      <w:pPr>
        <w:pStyle w:val="5"/>
        <w:spacing w:before="1"/>
        <w:ind w:left="698"/>
      </w:pPr>
      <w:r>
        <w:rPr>
          <w:b/>
        </w:rPr>
        <w:t>一志愿考生：</w:t>
      </w:r>
      <w:r>
        <w:t>按报考专业 6000-10000 元/生，除破格外，100%覆盖。</w:t>
      </w:r>
    </w:p>
    <w:p>
      <w:pPr>
        <w:pStyle w:val="5"/>
        <w:spacing w:before="172" w:line="374" w:lineRule="auto"/>
        <w:ind w:right="497" w:firstLine="480"/>
      </w:pPr>
      <w:r>
        <w:rPr>
          <w:spacing w:val="-7"/>
        </w:rPr>
        <w:t>工学、管理学、工程硕士：</w:t>
      </w:r>
      <w:r>
        <w:rPr>
          <w:spacing w:val="-4"/>
        </w:rPr>
        <w:t>10000</w:t>
      </w:r>
      <w:r>
        <w:rPr>
          <w:spacing w:val="-30"/>
        </w:rPr>
        <w:t xml:space="preserve"> 元</w:t>
      </w:r>
      <w:r>
        <w:t>/</w:t>
      </w:r>
      <w:r>
        <w:rPr>
          <w:spacing w:val="-9"/>
        </w:rPr>
        <w:t>生；理学、会计硕士、艺术硕士：</w:t>
      </w:r>
      <w:r>
        <w:rPr>
          <w:spacing w:val="-5"/>
        </w:rPr>
        <w:t>8000</w:t>
      </w:r>
      <w:r>
        <w:rPr>
          <w:spacing w:val="-30"/>
        </w:rPr>
        <w:t xml:space="preserve"> 元</w:t>
      </w:r>
      <w:r>
        <w:t>/</w:t>
      </w:r>
      <w:r>
        <w:rPr>
          <w:spacing w:val="-9"/>
        </w:rPr>
        <w:t xml:space="preserve">生； </w:t>
      </w:r>
      <w:r>
        <w:t>其余专业：6000</w:t>
      </w:r>
      <w:r>
        <w:rPr>
          <w:spacing w:val="-30"/>
        </w:rPr>
        <w:t xml:space="preserve"> 元</w:t>
      </w:r>
      <w:r>
        <w:t>/生</w:t>
      </w:r>
    </w:p>
    <w:p>
      <w:pPr>
        <w:pStyle w:val="5"/>
        <w:spacing w:before="1" w:line="374" w:lineRule="auto"/>
        <w:ind w:right="617" w:firstLine="480"/>
      </w:pPr>
      <w:r>
        <w:rPr>
          <w:b/>
          <w:spacing w:val="-6"/>
        </w:rPr>
        <w:t>调剂考生：</w:t>
      </w:r>
      <w:r>
        <w:rPr>
          <w:spacing w:val="-5"/>
        </w:rPr>
        <w:t>国家一流大学、一流学科高校毕业生或初试成绩高于所报考门类一区分</w:t>
      </w:r>
      <w:r>
        <w:rPr>
          <w:spacing w:val="-20"/>
        </w:rPr>
        <w:t xml:space="preserve">数线 </w:t>
      </w:r>
      <w:r>
        <w:t>50</w:t>
      </w:r>
      <w:r>
        <w:rPr>
          <w:spacing w:val="-28"/>
        </w:rPr>
        <w:t xml:space="preserve"> 分，奖 </w:t>
      </w:r>
      <w:r>
        <w:t>5000</w:t>
      </w:r>
      <w:r>
        <w:rPr>
          <w:spacing w:val="-30"/>
        </w:rPr>
        <w:t xml:space="preserve"> 元</w:t>
      </w:r>
      <w:r>
        <w:t>/</w:t>
      </w:r>
      <w:r>
        <w:rPr>
          <w:spacing w:val="-7"/>
        </w:rPr>
        <w:t xml:space="preserve">生；初试成绩高于所报考门类一区分数线 </w:t>
      </w:r>
      <w:r>
        <w:t>30-49</w:t>
      </w:r>
      <w:r>
        <w:rPr>
          <w:spacing w:val="-28"/>
        </w:rPr>
        <w:t xml:space="preserve"> 分，奖 </w:t>
      </w:r>
      <w:r>
        <w:t>3000</w:t>
      </w:r>
      <w:r>
        <w:rPr>
          <w:spacing w:val="-39"/>
        </w:rPr>
        <w:t xml:space="preserve"> 元</w:t>
      </w:r>
    </w:p>
    <w:p>
      <w:pPr>
        <w:pStyle w:val="5"/>
        <w:spacing w:before="0"/>
      </w:pPr>
      <w:r>
        <w:t>/生。</w:t>
      </w:r>
    </w:p>
    <w:p>
      <w:pPr>
        <w:pStyle w:val="9"/>
        <w:numPr>
          <w:ilvl w:val="0"/>
          <w:numId w:val="10"/>
        </w:numPr>
        <w:tabs>
          <w:tab w:val="left" w:pos="1180"/>
        </w:tabs>
        <w:spacing w:before="173" w:after="0" w:line="240" w:lineRule="auto"/>
        <w:ind w:left="1179" w:right="0" w:hanging="601"/>
        <w:jc w:val="left"/>
        <w:rPr>
          <w:sz w:val="24"/>
        </w:rPr>
      </w:pPr>
      <w:r>
        <w:rPr>
          <w:sz w:val="24"/>
        </w:rPr>
        <w:t>研究生国家奖学金：20000</w:t>
      </w:r>
      <w:r>
        <w:rPr>
          <w:spacing w:val="-30"/>
          <w:sz w:val="24"/>
        </w:rPr>
        <w:t xml:space="preserve"> 元</w:t>
      </w:r>
      <w:r>
        <w:rPr>
          <w:sz w:val="24"/>
        </w:rPr>
        <w:t>/年，覆盖面以当年实际下达比例执行；</w:t>
      </w:r>
    </w:p>
    <w:p>
      <w:pPr>
        <w:pStyle w:val="9"/>
        <w:numPr>
          <w:ilvl w:val="0"/>
          <w:numId w:val="10"/>
        </w:numPr>
        <w:tabs>
          <w:tab w:val="left" w:pos="1180"/>
        </w:tabs>
        <w:spacing w:before="172" w:after="0" w:line="240" w:lineRule="auto"/>
        <w:ind w:left="1179" w:right="0" w:hanging="601"/>
        <w:jc w:val="left"/>
        <w:rPr>
          <w:sz w:val="24"/>
        </w:rPr>
      </w:pPr>
      <w:r>
        <w:rPr>
          <w:sz w:val="24"/>
        </w:rPr>
        <w:t>研究生学业奖学金：6000-10000</w:t>
      </w:r>
      <w:r>
        <w:rPr>
          <w:spacing w:val="-30"/>
          <w:sz w:val="24"/>
        </w:rPr>
        <w:t xml:space="preserve"> 元</w:t>
      </w:r>
      <w:r>
        <w:rPr>
          <w:sz w:val="24"/>
        </w:rPr>
        <w:t>/年，覆盖面以当年实际下达比例执行；</w:t>
      </w:r>
    </w:p>
    <w:p>
      <w:pPr>
        <w:pStyle w:val="9"/>
        <w:numPr>
          <w:ilvl w:val="0"/>
          <w:numId w:val="10"/>
        </w:numPr>
        <w:tabs>
          <w:tab w:val="left" w:pos="1180"/>
        </w:tabs>
        <w:spacing w:before="173" w:after="0" w:line="240" w:lineRule="auto"/>
        <w:ind w:left="1179" w:right="0" w:hanging="601"/>
        <w:jc w:val="left"/>
        <w:rPr>
          <w:sz w:val="24"/>
        </w:rPr>
      </w:pPr>
      <w:r>
        <w:rPr>
          <w:sz w:val="24"/>
        </w:rPr>
        <w:t>研究生创新成果奖： SCI、EI、CSSCI</w:t>
      </w:r>
      <w:r>
        <w:rPr>
          <w:spacing w:val="-8"/>
          <w:sz w:val="24"/>
        </w:rPr>
        <w:t xml:space="preserve"> 等收录的学术期刊论文，获得国家发明</w:t>
      </w:r>
    </w:p>
    <w:p>
      <w:pPr>
        <w:spacing w:after="0" w:line="240" w:lineRule="auto"/>
        <w:jc w:val="left"/>
        <w:rPr>
          <w:sz w:val="24"/>
        </w:rPr>
        <w:sectPr>
          <w:pgSz w:w="11910" w:h="16840"/>
          <w:pgMar w:top="1500" w:right="800" w:bottom="280" w:left="1200" w:header="720" w:footer="720" w:gutter="0"/>
        </w:sectPr>
      </w:pPr>
    </w:p>
    <w:p>
      <w:pPr>
        <w:pStyle w:val="5"/>
        <w:spacing w:before="45"/>
      </w:pPr>
      <w:r>
        <w:t>专利授权，获得省、校级优秀硕士论文者均有不同程度的奖励，金额为 1000-5000 元；</w:t>
      </w:r>
    </w:p>
    <w:p>
      <w:pPr>
        <w:pStyle w:val="5"/>
        <w:ind w:left="698"/>
      </w:pPr>
      <w:r>
        <w:t>2、助学金（仅限全日制硕士研究生）</w:t>
      </w:r>
    </w:p>
    <w:p>
      <w:pPr>
        <w:pStyle w:val="5"/>
        <w:spacing w:before="172" w:line="374" w:lineRule="auto"/>
        <w:ind w:right="625" w:firstLine="360"/>
      </w:pPr>
      <w:r>
        <w:t>（1）研究生助学金：15000</w:t>
      </w:r>
      <w:r>
        <w:rPr>
          <w:spacing w:val="-30"/>
        </w:rPr>
        <w:t xml:space="preserve"> 元</w:t>
      </w:r>
      <w:r>
        <w:t>/年（</w:t>
      </w:r>
      <w:r>
        <w:rPr>
          <w:spacing w:val="-9"/>
        </w:rPr>
        <w:t xml:space="preserve">含国家助学金 </w:t>
      </w:r>
      <w:r>
        <w:t>6000</w:t>
      </w:r>
      <w:r>
        <w:rPr>
          <w:spacing w:val="-15"/>
        </w:rPr>
        <w:t xml:space="preserve"> 元+学校助学金 </w:t>
      </w:r>
      <w:r>
        <w:t>9000</w:t>
      </w:r>
      <w:r>
        <w:rPr>
          <w:spacing w:val="-30"/>
        </w:rPr>
        <w:t xml:space="preserve"> 元</w:t>
      </w:r>
      <w:r>
        <w:rPr>
          <w:spacing w:val="-8"/>
        </w:rPr>
        <w:t xml:space="preserve">）， </w:t>
      </w:r>
      <w:r>
        <w:t>除有固定工资收入者外，100%覆盖；</w:t>
      </w:r>
    </w:p>
    <w:p>
      <w:pPr>
        <w:pStyle w:val="5"/>
        <w:spacing w:before="1"/>
        <w:ind w:left="578"/>
      </w:pPr>
      <w:r>
        <w:t>（2）三助一辅：3000-5000 元/年，按需设岗，覆盖面不低于 30%；</w:t>
      </w:r>
    </w:p>
    <w:p>
      <w:pPr>
        <w:pStyle w:val="5"/>
        <w:spacing w:before="172" w:line="374" w:lineRule="auto"/>
        <w:ind w:right="617" w:firstLine="480"/>
        <w:jc w:val="both"/>
      </w:pPr>
      <w:r>
        <w:t>3、助学贷款：学校根据生源地助学贷款规定，协助家庭经济困难的学生向国家开</w:t>
      </w:r>
      <w:r>
        <w:rPr>
          <w:spacing w:val="-7"/>
        </w:rPr>
        <w:t>发银行、农村信用社申请贷款；学校同时开展校园地助学贷款工作，解决家庭经济困难</w:t>
      </w:r>
      <w:r>
        <w:t>的学生入学问题。</w:t>
      </w:r>
    </w:p>
    <w:p>
      <w:pPr>
        <w:pStyle w:val="5"/>
        <w:spacing w:before="1" w:line="374" w:lineRule="auto"/>
        <w:ind w:right="616" w:firstLine="480"/>
      </w:pPr>
      <w:r>
        <w:t>4、培养业务经费：用于资助研究生开展课题研究和学位论文等工作。培养费额度为不低于 8000 元/年；</w:t>
      </w:r>
    </w:p>
    <w:p>
      <w:pPr>
        <w:pStyle w:val="5"/>
        <w:spacing w:before="1" w:line="374" w:lineRule="auto"/>
        <w:ind w:right="685" w:firstLine="480"/>
      </w:pPr>
      <w:r>
        <w:t>5、研究生创新基金：用于加强研究生创新意识和创新能力的培养，经专家评审立项，每项资助经费 3000-6000 元。</w:t>
      </w:r>
    </w:p>
    <w:p>
      <w:pPr>
        <w:pStyle w:val="4"/>
        <w:spacing w:before="0"/>
        <w:ind w:left="218"/>
      </w:pPr>
      <w:r>
        <w:t>十、其它</w:t>
      </w:r>
    </w:p>
    <w:p>
      <w:pPr>
        <w:pStyle w:val="5"/>
        <w:ind w:left="756"/>
      </w:pPr>
      <w:r>
        <w:t>1、涉及录取和调剂方面的政策以教育部当年录取工作文件为准。</w:t>
      </w:r>
    </w:p>
    <w:p>
      <w:pPr>
        <w:pStyle w:val="5"/>
        <w:spacing w:before="172" w:line="374" w:lineRule="auto"/>
        <w:ind w:right="644" w:firstLine="520"/>
      </w:pPr>
      <w:r>
        <w:t>2、我校招生专业目录中公布的研究方向，是为了使考生了解各专业的研究动态， 入学后，再进行师生互选，确定研究方向。</w:t>
      </w:r>
    </w:p>
    <w:p>
      <w:pPr>
        <w:pStyle w:val="5"/>
        <w:spacing w:before="1" w:line="374" w:lineRule="auto"/>
        <w:ind w:right="1364" w:firstLine="520"/>
        <w:rPr>
          <w:b/>
        </w:rPr>
      </w:pPr>
      <w:r>
        <w:t>3、我校无培养视力残疾考生的导师，暂不具备招收视力残疾考生的条件。</w:t>
      </w:r>
      <w:r>
        <w:rPr>
          <w:b/>
        </w:rPr>
        <w:t>十一、联系方式</w:t>
      </w:r>
    </w:p>
    <w:p>
      <w:pPr>
        <w:pStyle w:val="5"/>
        <w:spacing w:before="0"/>
        <w:ind w:left="698"/>
      </w:pPr>
      <w:r>
        <w:t>通信地址：四川省自贡市自流井区学苑街 180 号</w:t>
      </w:r>
    </w:p>
    <w:p>
      <w:pPr>
        <w:pStyle w:val="5"/>
        <w:tabs>
          <w:tab w:val="left" w:pos="1418"/>
        </w:tabs>
        <w:spacing w:line="374" w:lineRule="auto"/>
        <w:ind w:left="698" w:right="2245" w:firstLine="1200"/>
      </w:pPr>
      <w:r>
        <w:t>四川理工学院研究生招生办公室（汇南行政楼</w:t>
      </w:r>
      <w:r>
        <w:rPr>
          <w:spacing w:val="-61"/>
        </w:rPr>
        <w:t xml:space="preserve"> </w:t>
      </w:r>
      <w:r>
        <w:t>411</w:t>
      </w:r>
      <w:r>
        <w:rPr>
          <w:spacing w:val="-60"/>
        </w:rPr>
        <w:t xml:space="preserve"> </w:t>
      </w:r>
      <w:r>
        <w:t>室</w:t>
      </w:r>
      <w:r>
        <w:rPr>
          <w:spacing w:val="-16"/>
        </w:rPr>
        <w:t xml:space="preserve">） </w:t>
      </w:r>
      <w:r>
        <w:t>邮</w:t>
      </w:r>
      <w:r>
        <w:tab/>
      </w:r>
      <w:r>
        <w:t>编：643000</w:t>
      </w:r>
    </w:p>
    <w:p>
      <w:pPr>
        <w:pStyle w:val="5"/>
        <w:spacing w:before="1"/>
        <w:ind w:left="698"/>
      </w:pPr>
      <w:r>
        <w:t>联 系 人：彭老师</w:t>
      </w:r>
    </w:p>
    <w:p>
      <w:pPr>
        <w:pStyle w:val="5"/>
        <w:spacing w:before="172"/>
        <w:ind w:left="698"/>
      </w:pPr>
      <w:r>
        <w:t>联系电话：（0813）5505850</w:t>
      </w:r>
    </w:p>
    <w:p>
      <w:pPr>
        <w:pStyle w:val="5"/>
        <w:tabs>
          <w:tab w:val="left" w:pos="1418"/>
        </w:tabs>
        <w:ind w:left="698"/>
      </w:pPr>
      <w:r>
        <w:t>网</w:t>
      </w:r>
      <w:r>
        <w:tab/>
      </w:r>
      <w:r>
        <w:t>址：http://</w:t>
      </w:r>
      <w:r>
        <w:rPr>
          <w:spacing w:val="-1"/>
        </w:rPr>
        <w:t xml:space="preserve"> </w:t>
      </w:r>
      <w:r>
        <w:t>yjs.suse.edu.cn 电子邮箱：</w:t>
      </w:r>
      <w:r>
        <w:fldChar w:fldCharType="begin"/>
      </w:r>
      <w:r>
        <w:instrText xml:space="preserve"> HYPERLINK "mailto:suseyjs@163.com" \h </w:instrText>
      </w:r>
      <w:r>
        <w:fldChar w:fldCharType="separate"/>
      </w:r>
      <w:r>
        <w:t>suseyjs@163.com</w:t>
      </w:r>
      <w:r>
        <w:fldChar w:fldCharType="end"/>
      </w:r>
    </w:p>
    <w:p>
      <w:pPr>
        <w:spacing w:after="0"/>
        <w:sectPr>
          <w:pgSz w:w="11910" w:h="16840"/>
          <w:pgMar w:top="1500" w:right="800" w:bottom="280" w:left="1200" w:header="720" w:footer="720" w:gutter="0"/>
        </w:sectPr>
      </w:pPr>
    </w:p>
    <w:p>
      <w:pPr>
        <w:pStyle w:val="2"/>
        <w:ind w:left="553" w:right="948"/>
        <w:jc w:val="center"/>
      </w:pPr>
      <w:r>
        <w:t>培养学院及学科专业简介</w:t>
      </w:r>
    </w:p>
    <w:p>
      <w:pPr>
        <w:pStyle w:val="5"/>
        <w:spacing w:before="6"/>
        <w:ind w:left="0"/>
        <w:rPr>
          <w:b/>
          <w:sz w:val="37"/>
        </w:rPr>
      </w:pPr>
    </w:p>
    <w:p>
      <w:pPr>
        <w:pStyle w:val="3"/>
      </w:pPr>
      <w:r>
        <w:t>化学工程学院</w:t>
      </w:r>
    </w:p>
    <w:p>
      <w:pPr>
        <w:pStyle w:val="4"/>
        <w:spacing w:before="155"/>
        <w:ind w:left="693"/>
      </w:pPr>
      <w:r>
        <w:t>（一）学院简介</w:t>
      </w:r>
    </w:p>
    <w:p>
      <w:pPr>
        <w:pStyle w:val="5"/>
        <w:spacing w:line="374" w:lineRule="auto"/>
        <w:ind w:right="565" w:firstLine="480"/>
        <w:jc w:val="both"/>
      </w:pPr>
      <w:r>
        <w:rPr>
          <w:spacing w:val="-5"/>
        </w:rPr>
        <w:t xml:space="preserve">化学工程学院源于 </w:t>
      </w:r>
      <w:r>
        <w:t>1965</w:t>
      </w:r>
      <w:r>
        <w:rPr>
          <w:spacing w:val="-6"/>
        </w:rPr>
        <w:t xml:space="preserve"> 年建设的华东化工学院</w:t>
      </w:r>
      <w:r>
        <w:t>（现华东理工大学）西南分院化工</w:t>
      </w:r>
      <w:r>
        <w:rPr>
          <w:spacing w:val="-1"/>
        </w:rPr>
        <w:t>系，是学校办学历史最长、实力最强的学院之一。学院拥有一支业务精湛、奋发有为、</w:t>
      </w:r>
      <w:r>
        <w:rPr>
          <w:spacing w:val="-4"/>
        </w:rPr>
        <w:t xml:space="preserve">充满活力的师资队伍，现有专任教师 </w:t>
      </w:r>
      <w:r>
        <w:t>120</w:t>
      </w:r>
      <w:r>
        <w:rPr>
          <w:spacing w:val="-20"/>
        </w:rPr>
        <w:t xml:space="preserve"> 余人，近 </w:t>
      </w:r>
      <w:r>
        <w:t>50%的教师具有博士学位，其中教授</w:t>
      </w:r>
    </w:p>
    <w:p>
      <w:pPr>
        <w:pStyle w:val="5"/>
        <w:spacing w:before="1"/>
      </w:pPr>
      <w:r>
        <w:t>28</w:t>
      </w:r>
      <w:r>
        <w:rPr>
          <w:spacing w:val="-16"/>
        </w:rPr>
        <w:t xml:space="preserve"> 人，副教授 </w:t>
      </w:r>
      <w:r>
        <w:t>38</w:t>
      </w:r>
      <w:r>
        <w:rPr>
          <w:spacing w:val="-11"/>
        </w:rPr>
        <w:t xml:space="preserve"> 人，国家杰出青年科学基金获得者 </w:t>
      </w:r>
      <w:r>
        <w:t>1</w:t>
      </w:r>
      <w:r>
        <w:rPr>
          <w:spacing w:val="-11"/>
        </w:rPr>
        <w:t xml:space="preserve"> 人，国家优秀青年基金获得者 </w:t>
      </w:r>
      <w:r>
        <w:t>1</w:t>
      </w:r>
    </w:p>
    <w:p>
      <w:pPr>
        <w:pStyle w:val="5"/>
        <w:spacing w:before="172"/>
      </w:pPr>
      <w:r>
        <w:t>人，四川省千人计划专家 2 人，四川省有突出贡献的优秀专家 2 人，四川省劳模 1 人，</w:t>
      </w:r>
    </w:p>
    <w:p>
      <w:pPr>
        <w:pStyle w:val="5"/>
      </w:pPr>
      <w:r>
        <w:t>四川省学术技术带头人及后备人选 6 名，硕士、博士研究生导师 30 余人。近 5 年，承</w:t>
      </w:r>
    </w:p>
    <w:p>
      <w:pPr>
        <w:pStyle w:val="5"/>
        <w:spacing w:before="172"/>
      </w:pPr>
      <w:r>
        <w:t>担各类科研项目 250 余项，其中国家级、省部级以上科研项目及质量工程项目 30 余项；</w:t>
      </w:r>
    </w:p>
    <w:p>
      <w:pPr>
        <w:pStyle w:val="5"/>
      </w:pPr>
      <w:r>
        <w:t>获各类成果奖励 28 项，其中获国家科技进步二等奖 1 项；发表科研论文 400 余篇，其</w:t>
      </w:r>
    </w:p>
    <w:p>
      <w:pPr>
        <w:pStyle w:val="5"/>
        <w:spacing w:before="172"/>
      </w:pPr>
      <w:r>
        <w:t>中 SCI、EI 收录 120 余篇；申请专利 100 余件，获国家发明专利授权 60 余件。</w:t>
      </w:r>
    </w:p>
    <w:p>
      <w:pPr>
        <w:pStyle w:val="5"/>
        <w:spacing w:line="374" w:lineRule="auto"/>
        <w:ind w:right="497" w:firstLine="480"/>
        <w:jc w:val="both"/>
      </w:pPr>
      <w:r>
        <w:rPr>
          <w:spacing w:val="-4"/>
        </w:rPr>
        <w:t>学院以服务过程工业需求为导向，构建了以化工过程开发、制药与精细化工、工业</w:t>
      </w:r>
      <w:r>
        <w:rPr>
          <w:spacing w:val="-8"/>
        </w:rPr>
        <w:t>分析与检测、化工新材料、废弃物处置与资源化利用、化工安全等支撑化工与制药工业</w:t>
      </w:r>
      <w:r>
        <w:rPr>
          <w:spacing w:val="-11"/>
        </w:rPr>
        <w:t>发展较为完备的学科专业体系，为区域产业发展和产业升级提供技术支撑。学院现有化</w:t>
      </w:r>
      <w:r>
        <w:rPr>
          <w:spacing w:val="-15"/>
        </w:rPr>
        <w:t>学工程与技术一级学科硕士授权点和材料工程</w:t>
      </w:r>
      <w:r>
        <w:rPr>
          <w:spacing w:val="-3"/>
        </w:rPr>
        <w:t>（</w:t>
      </w:r>
      <w:r>
        <w:t>化工新材料方向</w:t>
      </w:r>
      <w:r>
        <w:rPr>
          <w:spacing w:val="-84"/>
        </w:rPr>
        <w:t>）</w:t>
      </w:r>
      <w:r>
        <w:rPr>
          <w:spacing w:val="-2"/>
        </w:rPr>
        <w:t>专业学位硕士授权点。</w:t>
      </w:r>
    </w:p>
    <w:p>
      <w:pPr>
        <w:pStyle w:val="5"/>
        <w:spacing w:before="1" w:line="374" w:lineRule="auto"/>
        <w:ind w:right="617" w:firstLine="480"/>
        <w:jc w:val="both"/>
      </w:pPr>
      <w:r>
        <w:rPr>
          <w:spacing w:val="-4"/>
        </w:rPr>
        <w:t>学院拥有保障培养高素质专业人才的教学和科研条件，具有良好的学术氛围和较强</w:t>
      </w:r>
      <w:r>
        <w:rPr>
          <w:spacing w:val="-7"/>
        </w:rPr>
        <w:t>的科研实力。建有四川省级高校实验教学示范中心——化工实验中心、四川省虚拟仿真</w:t>
      </w:r>
      <w:r>
        <w:rPr>
          <w:spacing w:val="3"/>
        </w:rPr>
        <w:t>实验教学中心——化工仿真实验中心、国家城市污水处理及资源化工程技术研究中心</w:t>
      </w:r>
    </w:p>
    <w:p>
      <w:pPr>
        <w:pStyle w:val="5"/>
        <w:spacing w:before="1" w:line="374" w:lineRule="auto"/>
        <w:ind w:right="569"/>
      </w:pPr>
      <w:r>
        <w:t>(川南分中心)、工业有机固体废物资源化处理协同创新中心、精细化工助剂及表面活性剂四川省高校重点实验室、有机氟材料四川省重点实验室（参建）等重点研究平台。</w:t>
      </w:r>
    </w:p>
    <w:p>
      <w:pPr>
        <w:pStyle w:val="4"/>
        <w:spacing w:before="0"/>
      </w:pPr>
      <w:r>
        <w:t>（二）学科专业简介</w:t>
      </w:r>
    </w:p>
    <w:p>
      <w:pPr>
        <w:pStyle w:val="9"/>
        <w:numPr>
          <w:ilvl w:val="0"/>
          <w:numId w:val="11"/>
        </w:numPr>
        <w:tabs>
          <w:tab w:val="left" w:pos="1049"/>
        </w:tabs>
        <w:spacing w:before="173" w:after="0" w:line="240" w:lineRule="auto"/>
        <w:ind w:left="1048" w:right="0" w:hanging="360"/>
        <w:jc w:val="left"/>
        <w:rPr>
          <w:b/>
          <w:sz w:val="24"/>
        </w:rPr>
      </w:pPr>
      <w:r>
        <w:rPr>
          <w:b/>
          <w:sz w:val="24"/>
        </w:rPr>
        <w:t>0817</w:t>
      </w:r>
      <w:r>
        <w:rPr>
          <w:b/>
          <w:spacing w:val="-1"/>
          <w:sz w:val="24"/>
        </w:rPr>
        <w:t xml:space="preserve"> 化学工程与技术</w:t>
      </w:r>
    </w:p>
    <w:p>
      <w:pPr>
        <w:pStyle w:val="5"/>
        <w:spacing w:before="172" w:line="374" w:lineRule="auto"/>
        <w:ind w:right="491" w:firstLine="480"/>
      </w:pPr>
      <w:r>
        <w:rPr>
          <w:spacing w:val="-2"/>
        </w:rPr>
        <w:t>化学工程与技术是我校十三五学科发展规划的一流建设学科群之一。该学科涵盖化</w:t>
      </w:r>
      <w:r>
        <w:rPr>
          <w:spacing w:val="-14"/>
        </w:rPr>
        <w:t>学工程、化学工艺、应用化学、工业催化、制药工程、绿色化学与技术、再生资源化工、</w:t>
      </w:r>
      <w:r>
        <w:rPr>
          <w:spacing w:val="-8"/>
        </w:rPr>
        <w:t xml:space="preserve">腐蚀与防护、材料化学工程等 </w:t>
      </w:r>
      <w:r>
        <w:t>9</w:t>
      </w:r>
      <w:r>
        <w:rPr>
          <w:spacing w:val="-10"/>
        </w:rPr>
        <w:t xml:space="preserve"> 个二级学科。本学科与地方经济发展紧密结合，注重解</w:t>
      </w:r>
      <w:r>
        <w:rPr>
          <w:spacing w:val="-12"/>
        </w:rPr>
        <w:t>决企业生产技术问题，以应用技术研究和工艺开发为主，同时重视与生物工程、材料学</w:t>
      </w:r>
      <w:r>
        <w:rPr>
          <w:spacing w:val="-13"/>
        </w:rPr>
        <w:t>等学科的结合，积极开展交叉、前沿领域的科学研究，形成学科间的融合与渗透，促进</w:t>
      </w:r>
    </w:p>
    <w:p>
      <w:pPr>
        <w:spacing w:after="0" w:line="374" w:lineRule="auto"/>
        <w:sectPr>
          <w:pgSz w:w="11910" w:h="16840"/>
          <w:pgMar w:top="1460" w:right="800" w:bottom="280" w:left="1200" w:header="720" w:footer="720" w:gutter="0"/>
        </w:sectPr>
      </w:pPr>
    </w:p>
    <w:p>
      <w:pPr>
        <w:pStyle w:val="5"/>
        <w:spacing w:before="45"/>
      </w:pPr>
      <w:r>
        <w:t>化学化工技术与方法在不同领域的应用和创新。</w:t>
      </w:r>
    </w:p>
    <w:p>
      <w:pPr>
        <w:pStyle w:val="5"/>
        <w:spacing w:line="374" w:lineRule="auto"/>
        <w:ind w:right="613" w:firstLine="480"/>
        <w:jc w:val="both"/>
      </w:pPr>
      <w:r>
        <w:rPr>
          <w:spacing w:val="-6"/>
        </w:rPr>
        <w:t>围绕化学工程与技术一级学科，建有“材料腐蚀与防护”四川省重点实验室和“绿</w:t>
      </w:r>
      <w:r>
        <w:rPr>
          <w:spacing w:val="-19"/>
        </w:rPr>
        <w:t>色催化”、“精细化工助剂及表面活性剂”等四川省高校重点实验室，与企业共建了“有</w:t>
      </w:r>
      <w:r>
        <w:rPr>
          <w:spacing w:val="-7"/>
        </w:rPr>
        <w:t>机氟材料”四川省重点实验室和“国家认定企业技术中心”，与自贡市共建自贡国家新</w:t>
      </w:r>
      <w:r>
        <w:t>材料产业化基地，形成多学科平台对化学工程与技术的支撑。</w:t>
      </w:r>
    </w:p>
    <w:p>
      <w:pPr>
        <w:pStyle w:val="4"/>
      </w:pPr>
      <w:r>
        <w:t>培养目标</w:t>
      </w:r>
    </w:p>
    <w:p>
      <w:pPr>
        <w:pStyle w:val="5"/>
        <w:spacing w:before="172" w:line="374" w:lineRule="auto"/>
        <w:ind w:right="617" w:firstLine="480"/>
        <w:jc w:val="both"/>
      </w:pPr>
      <w:r>
        <w:rPr>
          <w:spacing w:val="-6"/>
        </w:rPr>
        <w:t>根据区域经济发展需要，本学科培养德、智、体、美全面发展，适应以化学工业为</w:t>
      </w:r>
      <w:r>
        <w:rPr>
          <w:spacing w:val="-4"/>
        </w:rPr>
        <w:t>代表的过程工业发展和现代化建设的需要，具有在化工及相关行业独立从事教学、科学</w:t>
      </w:r>
      <w:r>
        <w:t>研究、技术开发、生产管理等方面的高级人才。</w:t>
      </w:r>
    </w:p>
    <w:p>
      <w:pPr>
        <w:pStyle w:val="4"/>
      </w:pPr>
      <w:r>
        <w:t>就业方向</w:t>
      </w:r>
    </w:p>
    <w:p>
      <w:pPr>
        <w:pStyle w:val="5"/>
        <w:spacing w:line="374" w:lineRule="auto"/>
        <w:ind w:right="611" w:firstLine="480"/>
        <w:jc w:val="both"/>
      </w:pPr>
      <w:r>
        <w:rPr>
          <w:spacing w:val="-8"/>
        </w:rPr>
        <w:t>毕业生可在化工、能源、冶金、炼油、轻工、医药、环保、军工、商品检验、卫生</w:t>
      </w:r>
      <w:r>
        <w:rPr>
          <w:spacing w:val="-9"/>
        </w:rPr>
        <w:t>防疫、海关、食品等相关行业，从事产品研制、工艺开发、工程设计、技术开发、设备</w:t>
      </w:r>
      <w:r>
        <w:t>强化、技术改造、质量控制与检测、分析测试、环境保护和企业管理等工作。</w:t>
      </w:r>
    </w:p>
    <w:p>
      <w:pPr>
        <w:pStyle w:val="4"/>
      </w:pPr>
      <w:r>
        <w:t>二级学科简介及研究方向</w:t>
      </w:r>
    </w:p>
    <w:p>
      <w:pPr>
        <w:spacing w:before="172"/>
        <w:ind w:left="698" w:right="0" w:firstLine="0"/>
        <w:jc w:val="left"/>
        <w:rPr>
          <w:b/>
          <w:sz w:val="24"/>
        </w:rPr>
      </w:pPr>
      <w:r>
        <w:rPr>
          <w:b/>
          <w:sz w:val="24"/>
        </w:rPr>
        <w:t>081701 化学工程</w:t>
      </w:r>
    </w:p>
    <w:p>
      <w:pPr>
        <w:pStyle w:val="5"/>
        <w:spacing w:line="374" w:lineRule="auto"/>
        <w:ind w:right="497" w:firstLine="480"/>
      </w:pPr>
      <w:r>
        <w:rPr>
          <w:spacing w:val="3"/>
        </w:rPr>
        <w:t>化学工程：研究化学工业等过程工业中相关化学与物理过程的一般原理和共性规</w:t>
      </w:r>
      <w:r>
        <w:rPr>
          <w:spacing w:val="-14"/>
        </w:rPr>
        <w:t>律，解决过程工业涉及装置的模拟、放大、开发、设计、操作及优化的理论和方法问题。</w:t>
      </w:r>
    </w:p>
    <w:p>
      <w:pPr>
        <w:pStyle w:val="5"/>
        <w:tabs>
          <w:tab w:val="left" w:pos="4420"/>
          <w:tab w:val="left" w:pos="6100"/>
        </w:tabs>
        <w:spacing w:before="0"/>
        <w:ind w:left="698"/>
      </w:pPr>
      <w:r>
        <w:rPr>
          <w:b/>
        </w:rPr>
        <w:t>研究方向：</w:t>
      </w:r>
      <w:r>
        <w:t>01化工过程开发/模拟</w:t>
      </w:r>
      <w:r>
        <w:tab/>
      </w:r>
      <w:r>
        <w:t>02传质与分离</w:t>
      </w:r>
      <w:r>
        <w:tab/>
      </w:r>
      <w:r>
        <w:t>03过程强化与节能</w:t>
      </w:r>
    </w:p>
    <w:p>
      <w:pPr>
        <w:pStyle w:val="4"/>
        <w:spacing w:before="173"/>
        <w:ind w:left="688"/>
      </w:pPr>
      <w:bookmarkStart w:id="0" w:name="081702 化学工艺"/>
      <w:bookmarkEnd w:id="0"/>
      <w:r>
        <w:t>081702 化学工艺</w:t>
      </w:r>
    </w:p>
    <w:p>
      <w:pPr>
        <w:pStyle w:val="5"/>
        <w:spacing w:before="172" w:line="374" w:lineRule="auto"/>
        <w:ind w:right="497" w:firstLine="480"/>
      </w:pPr>
      <w:r>
        <w:t>化学工艺：以数学、物理、化学等理论为基础的面向工业生产的高度综合性专业。</w:t>
      </w:r>
      <w:r>
        <w:rPr>
          <w:spacing w:val="-11"/>
        </w:rPr>
        <w:t>化学工艺是研究化学品的技术开发、生产原理、过程与装置优化设计以及新产品的开发。</w:t>
      </w:r>
    </w:p>
    <w:p>
      <w:pPr>
        <w:pStyle w:val="5"/>
        <w:tabs>
          <w:tab w:val="left" w:pos="3400"/>
          <w:tab w:val="left" w:pos="4900"/>
          <w:tab w:val="left" w:pos="6400"/>
        </w:tabs>
        <w:spacing w:before="1"/>
        <w:ind w:left="698"/>
      </w:pPr>
      <w:r>
        <w:rPr>
          <w:b/>
        </w:rPr>
        <w:t>研究方向：</w:t>
      </w:r>
      <w:r>
        <w:t>01</w:t>
      </w:r>
      <w:r>
        <w:rPr>
          <w:spacing w:val="-62"/>
        </w:rPr>
        <w:t xml:space="preserve"> </w:t>
      </w:r>
      <w:r>
        <w:t>有机化工</w:t>
      </w:r>
      <w:r>
        <w:tab/>
      </w:r>
      <w:r>
        <w:t>02</w:t>
      </w:r>
      <w:r>
        <w:rPr>
          <w:spacing w:val="-60"/>
        </w:rPr>
        <w:t xml:space="preserve"> </w:t>
      </w:r>
      <w:r>
        <w:t>无机化工</w:t>
      </w:r>
      <w:r>
        <w:tab/>
      </w:r>
      <w:r>
        <w:t>03</w:t>
      </w:r>
      <w:r>
        <w:rPr>
          <w:spacing w:val="-60"/>
        </w:rPr>
        <w:t xml:space="preserve"> </w:t>
      </w:r>
      <w:r>
        <w:t>精细化工</w:t>
      </w:r>
      <w:r>
        <w:tab/>
      </w:r>
      <w:r>
        <w:t>04</w:t>
      </w:r>
      <w:r>
        <w:rPr>
          <w:spacing w:val="-60"/>
        </w:rPr>
        <w:t xml:space="preserve"> </w:t>
      </w:r>
      <w:r>
        <w:t>化工新材料</w:t>
      </w:r>
    </w:p>
    <w:p>
      <w:pPr>
        <w:pStyle w:val="4"/>
        <w:spacing w:before="172"/>
        <w:ind w:left="688"/>
      </w:pPr>
      <w:bookmarkStart w:id="1" w:name="081704 应用化学"/>
      <w:bookmarkEnd w:id="1"/>
      <w:r>
        <w:t>081704 应用化学</w:t>
      </w:r>
    </w:p>
    <w:p>
      <w:pPr>
        <w:pStyle w:val="5"/>
        <w:spacing w:line="374" w:lineRule="auto"/>
        <w:ind w:right="497" w:firstLine="480"/>
      </w:pPr>
      <w:r>
        <w:rPr>
          <w:spacing w:val="-6"/>
        </w:rPr>
        <w:t>应用化学：研究有明确应用前景的精细化学品、专用化学品、功能材料等的制备原</w:t>
      </w:r>
      <w:r>
        <w:rPr>
          <w:spacing w:val="-15"/>
        </w:rPr>
        <w:t xml:space="preserve">理和工艺技术。主要内容包括化工产品结构与性能关系、制备工艺、产品复配及商品化， </w:t>
      </w:r>
      <w:r>
        <w:rPr>
          <w:spacing w:val="-5"/>
        </w:rPr>
        <w:t>以及各类化学品、化学材料及器件制造过程中的化学合成、物理化学、化工单元反应及工艺、生物技术和分析测试技术的应用等。</w:t>
      </w:r>
    </w:p>
    <w:p>
      <w:pPr>
        <w:pStyle w:val="5"/>
        <w:tabs>
          <w:tab w:val="left" w:pos="4840"/>
        </w:tabs>
        <w:spacing w:before="1"/>
        <w:ind w:left="698"/>
      </w:pPr>
      <w:r>
        <w:rPr>
          <w:b/>
        </w:rPr>
        <w:t>研究方向：</w:t>
      </w:r>
      <w:r>
        <w:t>01</w:t>
      </w:r>
      <w:r>
        <w:rPr>
          <w:spacing w:val="-62"/>
        </w:rPr>
        <w:t xml:space="preserve"> </w:t>
      </w:r>
      <w:r>
        <w:t>表面活性剂合成及应用</w:t>
      </w:r>
      <w:r>
        <w:tab/>
      </w:r>
      <w:r>
        <w:t>02</w:t>
      </w:r>
      <w:r>
        <w:rPr>
          <w:spacing w:val="-60"/>
        </w:rPr>
        <w:t xml:space="preserve"> </w:t>
      </w:r>
      <w:r>
        <w:t>工业分析</w:t>
      </w:r>
    </w:p>
    <w:p>
      <w:pPr>
        <w:pStyle w:val="4"/>
        <w:spacing w:before="172"/>
        <w:ind w:left="688"/>
      </w:pPr>
      <w:bookmarkStart w:id="2" w:name="081705 工业催化"/>
      <w:bookmarkEnd w:id="2"/>
      <w:r>
        <w:t>081705 工业催化</w:t>
      </w:r>
    </w:p>
    <w:p>
      <w:pPr>
        <w:spacing w:after="0"/>
        <w:sectPr>
          <w:pgSz w:w="11910" w:h="16840"/>
          <w:pgMar w:top="1500" w:right="800" w:bottom="280" w:left="1200" w:header="720" w:footer="720" w:gutter="0"/>
        </w:sectPr>
      </w:pPr>
    </w:p>
    <w:p>
      <w:pPr>
        <w:pStyle w:val="5"/>
        <w:spacing w:before="45" w:line="374" w:lineRule="auto"/>
        <w:ind w:right="617" w:firstLine="480"/>
        <w:jc w:val="both"/>
      </w:pPr>
      <w:r>
        <w:rPr>
          <w:spacing w:val="-7"/>
        </w:rPr>
        <w:t>工业催化：以近代化学和物理为基础，并与材料、能源、环境、食品等多个领域密</w:t>
      </w:r>
      <w:r>
        <w:rPr>
          <w:spacing w:val="-6"/>
        </w:rPr>
        <w:t>切联系的理工结合学科，催化反应技术是化学品、燃料、材料、医药、食品等生产和环</w:t>
      </w:r>
      <w:r>
        <w:rPr>
          <w:spacing w:val="3"/>
        </w:rPr>
        <w:t>境保护的支柱科学技术之一，它是现代科学技术和社会生产力发展不可缺少的科学技术。主要研究与能源、环境等相关的催化新材料和环境友好的催化新反应。</w:t>
      </w:r>
    </w:p>
    <w:p>
      <w:pPr>
        <w:tabs>
          <w:tab w:val="left" w:pos="3880"/>
        </w:tabs>
        <w:spacing w:before="1"/>
        <w:ind w:left="698" w:right="0" w:firstLine="0"/>
        <w:jc w:val="left"/>
        <w:rPr>
          <w:sz w:val="24"/>
        </w:rPr>
      </w:pPr>
      <w:r>
        <w:rPr>
          <w:b/>
          <w:sz w:val="24"/>
        </w:rPr>
        <w:t>研究方向：</w:t>
      </w:r>
      <w:r>
        <w:rPr>
          <w:sz w:val="24"/>
        </w:rPr>
        <w:t>01</w:t>
      </w:r>
      <w:r>
        <w:rPr>
          <w:spacing w:val="-62"/>
          <w:sz w:val="24"/>
        </w:rPr>
        <w:t xml:space="preserve"> </w:t>
      </w:r>
      <w:r>
        <w:rPr>
          <w:sz w:val="24"/>
        </w:rPr>
        <w:t>绿色催化技术</w:t>
      </w:r>
      <w:r>
        <w:rPr>
          <w:sz w:val="24"/>
        </w:rPr>
        <w:tab/>
      </w:r>
      <w:r>
        <w:rPr>
          <w:sz w:val="24"/>
        </w:rPr>
        <w:t>02</w:t>
      </w:r>
      <w:r>
        <w:rPr>
          <w:spacing w:val="-60"/>
          <w:sz w:val="24"/>
        </w:rPr>
        <w:t xml:space="preserve"> </w:t>
      </w:r>
      <w:r>
        <w:rPr>
          <w:sz w:val="24"/>
        </w:rPr>
        <w:t>催化剂工程</w:t>
      </w:r>
    </w:p>
    <w:p>
      <w:pPr>
        <w:pStyle w:val="4"/>
        <w:spacing w:before="173"/>
      </w:pPr>
      <w:r>
        <w:t>0817Z2 制药工程</w:t>
      </w:r>
    </w:p>
    <w:p>
      <w:pPr>
        <w:pStyle w:val="5"/>
        <w:spacing w:before="172" w:line="374" w:lineRule="auto"/>
        <w:ind w:right="617" w:firstLine="480"/>
        <w:jc w:val="both"/>
      </w:pPr>
      <w:r>
        <w:rPr>
          <w:spacing w:val="-8"/>
        </w:rPr>
        <w:t>制药工程：由化学、药学、化学工程以及生物工程等交叉结合发展而形成的新兴交</w:t>
      </w:r>
      <w:r>
        <w:rPr>
          <w:spacing w:val="-9"/>
        </w:rPr>
        <w:t xml:space="preserve">叉学科，主要解决药品生产过程中的工程技术问题和实现药品的规模化生产和规范化管理。主要涉及化学制药工程、中药制药工程、生物制药工程、药物制剂工程和 </w:t>
      </w:r>
      <w:r>
        <w:t>GMP</w:t>
      </w:r>
      <w:r>
        <w:rPr>
          <w:spacing w:val="-25"/>
        </w:rPr>
        <w:t xml:space="preserve"> 在药</w:t>
      </w:r>
      <w:r>
        <w:t>品生产中的应用。</w:t>
      </w:r>
    </w:p>
    <w:p>
      <w:pPr>
        <w:pStyle w:val="5"/>
        <w:spacing w:before="1" w:line="374" w:lineRule="auto"/>
        <w:ind w:right="611" w:firstLine="480"/>
        <w:jc w:val="both"/>
      </w:pPr>
      <w:r>
        <w:rPr>
          <w:b/>
        </w:rPr>
        <w:t>研究方向：</w:t>
      </w:r>
      <w:r>
        <w:t>01</w:t>
      </w:r>
      <w:r>
        <w:rPr>
          <w:spacing w:val="-7"/>
        </w:rPr>
        <w:t xml:space="preserve"> 生物制药工程技术 </w:t>
      </w:r>
      <w:r>
        <w:t>02</w:t>
      </w:r>
      <w:r>
        <w:rPr>
          <w:spacing w:val="-8"/>
        </w:rPr>
        <w:t xml:space="preserve"> 药物合成工程与工艺  </w:t>
      </w:r>
      <w:r>
        <w:t>03</w:t>
      </w:r>
      <w:r>
        <w:rPr>
          <w:spacing w:val="-9"/>
        </w:rPr>
        <w:t xml:space="preserve"> 药物活性成分分离</w:t>
      </w:r>
      <w:r>
        <w:t>纯化及结构修饰</w:t>
      </w:r>
    </w:p>
    <w:p>
      <w:pPr>
        <w:pStyle w:val="4"/>
        <w:numPr>
          <w:ilvl w:val="0"/>
          <w:numId w:val="11"/>
        </w:numPr>
        <w:tabs>
          <w:tab w:val="left" w:pos="1049"/>
        </w:tabs>
        <w:spacing w:before="1" w:after="0" w:line="240" w:lineRule="auto"/>
        <w:ind w:left="1048" w:right="0" w:hanging="360"/>
        <w:jc w:val="left"/>
      </w:pPr>
      <w:r>
        <w:t>085204 材料工程（化工新材料方向、专业学位）</w:t>
      </w:r>
    </w:p>
    <w:p>
      <w:pPr>
        <w:pStyle w:val="5"/>
        <w:spacing w:line="374" w:lineRule="auto"/>
        <w:ind w:right="575" w:firstLine="470"/>
        <w:jc w:val="both"/>
      </w:pPr>
      <w:r>
        <w:rPr>
          <w:spacing w:val="-1"/>
        </w:rPr>
        <w:t>化工新材料：涉及化工新材料的研究与开发、材料生产工艺和设备的开发和设计、</w:t>
      </w:r>
      <w:r>
        <w:rPr>
          <w:spacing w:val="-4"/>
        </w:rPr>
        <w:t>材料的特性分析与试验、材料成品的检测与质量控制、材料制品的加工及改性、材料制造业的管理等。</w:t>
      </w:r>
    </w:p>
    <w:p>
      <w:pPr>
        <w:pStyle w:val="4"/>
        <w:spacing w:before="0"/>
        <w:ind w:left="688"/>
      </w:pPr>
      <w:bookmarkStart w:id="3" w:name="培养目标"/>
      <w:bookmarkEnd w:id="3"/>
      <w:r>
        <w:t>培养目标</w:t>
      </w:r>
    </w:p>
    <w:p>
      <w:pPr>
        <w:pStyle w:val="5"/>
        <w:spacing w:line="374" w:lineRule="auto"/>
        <w:ind w:right="617" w:firstLine="480"/>
        <w:jc w:val="both"/>
      </w:pPr>
      <w:r>
        <w:rPr>
          <w:spacing w:val="-5"/>
        </w:rPr>
        <w:t>培养具有化工背景，应用化工学科“三传一反”经典理论解决材料合成过程中的技</w:t>
      </w:r>
      <w:r>
        <w:t>术难题、工程实践能力较强的应用型高级工程技术人才和工程管理人才。</w:t>
      </w:r>
    </w:p>
    <w:p>
      <w:pPr>
        <w:pStyle w:val="4"/>
        <w:ind w:left="688"/>
      </w:pPr>
      <w:r>
        <w:t>就业方向</w:t>
      </w:r>
    </w:p>
    <w:p>
      <w:pPr>
        <w:pStyle w:val="5"/>
        <w:spacing w:before="172" w:line="374" w:lineRule="auto"/>
        <w:ind w:right="565" w:firstLine="480"/>
        <w:jc w:val="both"/>
      </w:pPr>
      <w:r>
        <w:t>毕业生适应能力强，就业面广，可在节能环保、新材料、新能源、生物医用材料、化工等行业技术、行政部门从事应用研究、科技开发、生产技术和管理工作，或到科研院所和学校从事科学研究和教学工作。</w:t>
      </w:r>
    </w:p>
    <w:p>
      <w:pPr>
        <w:spacing w:before="1"/>
        <w:ind w:left="688" w:right="0" w:firstLine="0"/>
        <w:jc w:val="left"/>
        <w:rPr>
          <w:sz w:val="24"/>
        </w:rPr>
      </w:pPr>
      <w:r>
        <w:rPr>
          <w:b/>
          <w:sz w:val="24"/>
        </w:rPr>
        <w:t xml:space="preserve">研究方向: </w:t>
      </w:r>
      <w:r>
        <w:rPr>
          <w:sz w:val="24"/>
        </w:rPr>
        <w:t>01 化工新材料</w:t>
      </w:r>
    </w:p>
    <w:p>
      <w:pPr>
        <w:pStyle w:val="5"/>
        <w:spacing w:before="0"/>
        <w:ind w:left="0"/>
      </w:pPr>
    </w:p>
    <w:p>
      <w:pPr>
        <w:pStyle w:val="5"/>
        <w:spacing w:before="3"/>
        <w:ind w:left="0"/>
        <w:rPr>
          <w:sz w:val="22"/>
        </w:rPr>
      </w:pPr>
    </w:p>
    <w:p>
      <w:pPr>
        <w:pStyle w:val="3"/>
      </w:pPr>
      <w:r>
        <w:t>生物工程学院﹒五粮液白酒学院</w:t>
      </w:r>
    </w:p>
    <w:p>
      <w:pPr>
        <w:pStyle w:val="4"/>
        <w:spacing w:before="156"/>
        <w:ind w:left="578"/>
      </w:pPr>
      <w:r>
        <w:t>（一）学院简介</w:t>
      </w:r>
    </w:p>
    <w:p>
      <w:pPr>
        <w:pStyle w:val="5"/>
        <w:spacing w:before="172" w:line="374" w:lineRule="auto"/>
        <w:ind w:right="617" w:firstLine="480"/>
        <w:jc w:val="both"/>
      </w:pPr>
      <w:r>
        <w:rPr>
          <w:spacing w:val="-4"/>
        </w:rPr>
        <w:t>生物工程学院紧密围绕区域经济发展和人才培养的需要，形成了以“酿酒工程、调</w:t>
      </w:r>
      <w:r>
        <w:rPr>
          <w:spacing w:val="-7"/>
        </w:rPr>
        <w:t>味品酿造、果蔬精深加工、农畜产品加工、竹材低污染制浆造纸技术”为主的学科特色</w:t>
      </w:r>
    </w:p>
    <w:p>
      <w:pPr>
        <w:spacing w:after="0" w:line="374" w:lineRule="auto"/>
        <w:jc w:val="both"/>
        <w:sectPr>
          <w:pgSz w:w="11910" w:h="16840"/>
          <w:pgMar w:top="1500" w:right="800" w:bottom="280" w:left="1200" w:header="720" w:footer="720" w:gutter="0"/>
        </w:sectPr>
      </w:pPr>
    </w:p>
    <w:p>
      <w:pPr>
        <w:pStyle w:val="5"/>
        <w:spacing w:before="45" w:line="374" w:lineRule="auto"/>
        <w:ind w:right="617"/>
      </w:pPr>
      <w:r>
        <w:rPr>
          <w:spacing w:val="-8"/>
        </w:rPr>
        <w:t>方向，为社会培养了大批优秀人才，被誉为“中国白酒人才培养的摇篮”。现有专任教</w:t>
      </w:r>
      <w:r>
        <w:rPr>
          <w:spacing w:val="-30"/>
        </w:rPr>
        <w:t xml:space="preserve">师 </w:t>
      </w:r>
      <w:r>
        <w:t>100</w:t>
      </w:r>
      <w:r>
        <w:rPr>
          <w:spacing w:val="-14"/>
        </w:rPr>
        <w:t xml:space="preserve"> 余人，企业兼职教师 </w:t>
      </w:r>
      <w:r>
        <w:t>30</w:t>
      </w:r>
      <w:r>
        <w:rPr>
          <w:spacing w:val="-17"/>
        </w:rPr>
        <w:t xml:space="preserve"> 余人，其中教授 </w:t>
      </w:r>
      <w:r>
        <w:t>21</w:t>
      </w:r>
      <w:r>
        <w:rPr>
          <w:spacing w:val="-20"/>
        </w:rPr>
        <w:t xml:space="preserve"> 名，副教授 </w:t>
      </w:r>
      <w:r>
        <w:t>20</w:t>
      </w:r>
      <w:r>
        <w:rPr>
          <w:spacing w:val="-23"/>
        </w:rPr>
        <w:t xml:space="preserve"> 名，博士 </w:t>
      </w:r>
      <w:r>
        <w:t>40</w:t>
      </w:r>
      <w:r>
        <w:rPr>
          <w:spacing w:val="-18"/>
        </w:rPr>
        <w:t xml:space="preserve"> 名，四川</w:t>
      </w:r>
    </w:p>
    <w:p>
      <w:pPr>
        <w:pStyle w:val="5"/>
        <w:spacing w:before="1"/>
      </w:pPr>
      <w:r>
        <w:rPr>
          <w:spacing w:val="-4"/>
        </w:rPr>
        <w:t xml:space="preserve">省学术和技术带头人及后备人选 </w:t>
      </w:r>
      <w:r>
        <w:t>6</w:t>
      </w:r>
      <w:r>
        <w:rPr>
          <w:spacing w:val="-15"/>
        </w:rPr>
        <w:t xml:space="preserve"> 人，中国酿酒大师 </w:t>
      </w:r>
      <w:r>
        <w:t>4</w:t>
      </w:r>
      <w:r>
        <w:rPr>
          <w:spacing w:val="-14"/>
        </w:rPr>
        <w:t xml:space="preserve"> 名，国家级白酒尝评员 </w:t>
      </w:r>
      <w:r>
        <w:t>1</w:t>
      </w:r>
      <w:r>
        <w:rPr>
          <w:spacing w:val="-20"/>
        </w:rPr>
        <w:t xml:space="preserve"> 名。近</w:t>
      </w:r>
    </w:p>
    <w:p>
      <w:pPr>
        <w:pStyle w:val="5"/>
        <w:spacing w:before="172"/>
      </w:pPr>
      <w:r>
        <w:rPr>
          <w:spacing w:val="-5"/>
        </w:rPr>
        <w:t xml:space="preserve">五年承担各级科研项目 </w:t>
      </w:r>
      <w:r>
        <w:t>300</w:t>
      </w:r>
      <w:r>
        <w:rPr>
          <w:spacing w:val="-11"/>
        </w:rPr>
        <w:t xml:space="preserve"> 余项，其中国家自然科学基金 </w:t>
      </w:r>
      <w:r>
        <w:t>5</w:t>
      </w:r>
      <w:r>
        <w:rPr>
          <w:spacing w:val="-15"/>
        </w:rPr>
        <w:t xml:space="preserve"> 项，省级项目 </w:t>
      </w:r>
      <w:r>
        <w:t>80</w:t>
      </w:r>
      <w:r>
        <w:rPr>
          <w:spacing w:val="-12"/>
        </w:rPr>
        <w:t xml:space="preserve"> 余项；发</w:t>
      </w:r>
    </w:p>
    <w:p>
      <w:pPr>
        <w:pStyle w:val="5"/>
      </w:pPr>
      <w:r>
        <w:rPr>
          <w:spacing w:val="-10"/>
        </w:rPr>
        <w:t xml:space="preserve">表科技论文 </w:t>
      </w:r>
      <w:r>
        <w:t>600</w:t>
      </w:r>
      <w:r>
        <w:rPr>
          <w:spacing w:val="-16"/>
        </w:rPr>
        <w:t xml:space="preserve"> 余篇，其中 </w:t>
      </w:r>
      <w:r>
        <w:t>SCI/EI</w:t>
      </w:r>
      <w:r>
        <w:rPr>
          <w:spacing w:val="-23"/>
        </w:rPr>
        <w:t xml:space="preserve"> 等收录 </w:t>
      </w:r>
      <w:r>
        <w:t>70</w:t>
      </w:r>
      <w:r>
        <w:rPr>
          <w:spacing w:val="-12"/>
        </w:rPr>
        <w:t xml:space="preserve"> 余篇，出版教材和专著 </w:t>
      </w:r>
      <w:r>
        <w:t>23</w:t>
      </w:r>
      <w:r>
        <w:rPr>
          <w:spacing w:val="-9"/>
        </w:rPr>
        <w:t xml:space="preserve"> 部，获得四川</w:t>
      </w:r>
    </w:p>
    <w:p>
      <w:pPr>
        <w:pStyle w:val="5"/>
        <w:spacing w:before="172"/>
      </w:pPr>
      <w:r>
        <w:rPr>
          <w:spacing w:val="-8"/>
        </w:rPr>
        <w:t xml:space="preserve">省科技进步奖 </w:t>
      </w:r>
      <w:r>
        <w:t>10</w:t>
      </w:r>
      <w:r>
        <w:rPr>
          <w:spacing w:val="-27"/>
        </w:rPr>
        <w:t xml:space="preserve"> 项</w:t>
      </w:r>
      <w:r>
        <w:t>（</w:t>
      </w:r>
      <w:r>
        <w:rPr>
          <w:spacing w:val="-9"/>
        </w:rPr>
        <w:t xml:space="preserve">其中一等奖 </w:t>
      </w:r>
      <w:r>
        <w:t>1</w:t>
      </w:r>
      <w:r>
        <w:rPr>
          <w:spacing w:val="-17"/>
        </w:rPr>
        <w:t xml:space="preserve"> 项、二等奖 </w:t>
      </w:r>
      <w:r>
        <w:t>4</w:t>
      </w:r>
      <w:r>
        <w:rPr>
          <w:spacing w:val="-16"/>
        </w:rPr>
        <w:t xml:space="preserve"> 项、三等奖 </w:t>
      </w:r>
      <w:r>
        <w:t>5</w:t>
      </w:r>
      <w:r>
        <w:rPr>
          <w:spacing w:val="-27"/>
        </w:rPr>
        <w:t xml:space="preserve"> 项</w:t>
      </w:r>
      <w:r>
        <w:t>），地（市）级科技</w:t>
      </w:r>
    </w:p>
    <w:p>
      <w:pPr>
        <w:pStyle w:val="5"/>
      </w:pPr>
      <w:r>
        <w:rPr>
          <w:spacing w:val="-15"/>
        </w:rPr>
        <w:t xml:space="preserve">进步奖 </w:t>
      </w:r>
      <w:r>
        <w:t>11</w:t>
      </w:r>
      <w:r>
        <w:rPr>
          <w:spacing w:val="-13"/>
        </w:rPr>
        <w:t xml:space="preserve"> 项，荣获各级教学成果奖 </w:t>
      </w:r>
      <w:r>
        <w:t>12</w:t>
      </w:r>
      <w:r>
        <w:rPr>
          <w:spacing w:val="-13"/>
        </w:rPr>
        <w:t xml:space="preserve"> 项，其中四川省教学成果二等奖 </w:t>
      </w:r>
      <w:r>
        <w:t>2</w:t>
      </w:r>
      <w:r>
        <w:rPr>
          <w:spacing w:val="-12"/>
        </w:rPr>
        <w:t xml:space="preserve"> 项，授权国家</w:t>
      </w:r>
    </w:p>
    <w:p>
      <w:pPr>
        <w:pStyle w:val="5"/>
        <w:spacing w:before="172"/>
      </w:pPr>
      <w:r>
        <w:t>发明专利 42 项，专利成果产业化 6 项。</w:t>
      </w:r>
    </w:p>
    <w:p>
      <w:pPr>
        <w:pStyle w:val="4"/>
        <w:spacing w:before="173"/>
      </w:pPr>
      <w:r>
        <w:t>（二）学科专业简介</w:t>
      </w:r>
    </w:p>
    <w:p>
      <w:pPr>
        <w:pStyle w:val="9"/>
        <w:numPr>
          <w:ilvl w:val="0"/>
          <w:numId w:val="11"/>
        </w:numPr>
        <w:tabs>
          <w:tab w:val="left" w:pos="1049"/>
        </w:tabs>
        <w:spacing w:before="172" w:after="0" w:line="240" w:lineRule="auto"/>
        <w:ind w:left="1048" w:right="0" w:hanging="360"/>
        <w:jc w:val="left"/>
        <w:rPr>
          <w:b/>
          <w:sz w:val="24"/>
        </w:rPr>
      </w:pPr>
      <w:r>
        <w:rPr>
          <w:b/>
          <w:sz w:val="24"/>
        </w:rPr>
        <w:t>0832</w:t>
      </w:r>
      <w:r>
        <w:rPr>
          <w:b/>
          <w:spacing w:val="-1"/>
          <w:sz w:val="24"/>
        </w:rPr>
        <w:t xml:space="preserve"> 食品科学与工程</w:t>
      </w:r>
    </w:p>
    <w:p>
      <w:pPr>
        <w:pStyle w:val="5"/>
        <w:ind w:left="698"/>
      </w:pPr>
      <w:r>
        <w:rPr>
          <w:spacing w:val="-6"/>
        </w:rPr>
        <w:t xml:space="preserve">本学科现涵盖食品科学、农产品加工及贮藏工程、酿酒工程 </w:t>
      </w:r>
      <w:r>
        <w:t>3</w:t>
      </w:r>
      <w:r>
        <w:rPr>
          <w:spacing w:val="-9"/>
        </w:rPr>
        <w:t xml:space="preserve"> 个二级学科，在白酒</w:t>
      </w:r>
    </w:p>
    <w:p>
      <w:pPr>
        <w:pStyle w:val="5"/>
        <w:spacing w:before="172"/>
      </w:pPr>
      <w:r>
        <w:rPr>
          <w:spacing w:val="-9"/>
        </w:rPr>
        <w:t xml:space="preserve">酿造、果蔬加工等方面特色明显，拥有“固态酿造国家工程实践教育中心”等 </w:t>
      </w:r>
      <w:r>
        <w:t>3</w:t>
      </w:r>
      <w:r>
        <w:rPr>
          <w:spacing w:val="-15"/>
        </w:rPr>
        <w:t xml:space="preserve"> 个国家</w:t>
      </w:r>
    </w:p>
    <w:p>
      <w:pPr>
        <w:pStyle w:val="5"/>
        <w:spacing w:line="374" w:lineRule="auto"/>
        <w:ind w:right="617"/>
      </w:pPr>
      <w:r>
        <w:rPr>
          <w:spacing w:val="-8"/>
        </w:rPr>
        <w:t xml:space="preserve">级平台和“酿酒生物技术及应用四川省重点实验室”等 </w:t>
      </w:r>
      <w:r>
        <w:t>9</w:t>
      </w:r>
      <w:r>
        <w:rPr>
          <w:spacing w:val="-10"/>
        </w:rPr>
        <w:t xml:space="preserve"> 个省部级平台，是我校十三五</w:t>
      </w:r>
      <w:r>
        <w:t>学科发展规划的一流建设学科群之一。</w:t>
      </w:r>
    </w:p>
    <w:p>
      <w:pPr>
        <w:pStyle w:val="4"/>
        <w:spacing w:before="0"/>
        <w:ind w:left="688"/>
      </w:pPr>
      <w:r>
        <w:t>培养目标</w:t>
      </w:r>
    </w:p>
    <w:p>
      <w:pPr>
        <w:pStyle w:val="5"/>
        <w:spacing w:line="374" w:lineRule="auto"/>
        <w:ind w:right="617" w:firstLine="480"/>
        <w:jc w:val="both"/>
      </w:pPr>
      <w:r>
        <w:rPr>
          <w:spacing w:val="-3"/>
        </w:rPr>
        <w:t>培养学生掌握食品科学与工程领域坚实的理论基础和宽广的专业知识，具备解决食</w:t>
      </w:r>
      <w:r>
        <w:rPr>
          <w:spacing w:val="-5"/>
        </w:rPr>
        <w:t>品科学与工程实际问题的能力，能承担食品科学与工程领域的科学研究、技术指导、产</w:t>
      </w:r>
      <w:r>
        <w:rPr>
          <w:spacing w:val="-8"/>
        </w:rPr>
        <w:t>品开发、工程设计、质量控制和生产管理等工作，成为食品科学与工程领域的高级技术</w:t>
      </w:r>
      <w:r>
        <w:t>人才。</w:t>
      </w:r>
    </w:p>
    <w:p>
      <w:pPr>
        <w:pStyle w:val="4"/>
      </w:pPr>
      <w:r>
        <w:t>就业方向</w:t>
      </w:r>
    </w:p>
    <w:p>
      <w:pPr>
        <w:pStyle w:val="5"/>
        <w:spacing w:before="172" w:line="374" w:lineRule="auto"/>
        <w:ind w:right="497" w:firstLine="480"/>
      </w:pPr>
      <w:r>
        <w:rPr>
          <w:spacing w:val="-3"/>
        </w:rPr>
        <w:t>本学科硕士毕业生科研能力强，将成为未来食品科学与工程领域企事业单位、政府</w:t>
      </w:r>
      <w:r>
        <w:rPr>
          <w:spacing w:val="-13"/>
        </w:rPr>
        <w:t xml:space="preserve">部门的生产和管理骨干力量，主要到食品生产企业及工商、质监、农业等政府部门就业， </w:t>
      </w:r>
      <w:r>
        <w:rPr>
          <w:spacing w:val="-5"/>
        </w:rPr>
        <w:t>也可在高校、公益性组织和其他与食品相关的企事业单位就业；主要从事科学研究、教</w:t>
      </w:r>
      <w:r>
        <w:rPr>
          <w:spacing w:val="-9"/>
        </w:rPr>
        <w:t>育教学、产品开发、技术指导、新技术推广与应用、质量控制、工程设计与实施、工程规划与管理等工作。</w:t>
      </w:r>
    </w:p>
    <w:p>
      <w:pPr>
        <w:pStyle w:val="4"/>
        <w:spacing w:before="2"/>
      </w:pPr>
      <w:r>
        <w:t>二级学科简介及研究方向</w:t>
      </w:r>
    </w:p>
    <w:p>
      <w:pPr>
        <w:spacing w:before="172"/>
        <w:ind w:left="698" w:right="0" w:firstLine="0"/>
        <w:jc w:val="left"/>
        <w:rPr>
          <w:b/>
          <w:sz w:val="24"/>
        </w:rPr>
      </w:pPr>
      <w:r>
        <w:rPr>
          <w:b/>
          <w:sz w:val="24"/>
        </w:rPr>
        <w:t>083201 食品科学</w:t>
      </w:r>
    </w:p>
    <w:p>
      <w:pPr>
        <w:pStyle w:val="5"/>
        <w:spacing w:line="374" w:lineRule="auto"/>
        <w:ind w:right="613" w:firstLine="480"/>
      </w:pPr>
      <w:r>
        <w:rPr>
          <w:spacing w:val="-7"/>
        </w:rPr>
        <w:t>食品科学：研究食品的物理、化学、生物特性及其加工技术原理与方法的学科。重</w:t>
      </w:r>
      <w:r>
        <w:rPr>
          <w:spacing w:val="-6"/>
        </w:rPr>
        <w:t>点研究食品及其原材料在生产、加工、贮藏、流通中的物理、化学、生物特性和感官品</w:t>
      </w:r>
    </w:p>
    <w:p>
      <w:pPr>
        <w:spacing w:after="0" w:line="374" w:lineRule="auto"/>
        <w:sectPr>
          <w:pgSz w:w="11910" w:h="16840"/>
          <w:pgMar w:top="1500" w:right="800" w:bottom="280" w:left="1200" w:header="720" w:footer="720" w:gutter="0"/>
        </w:sectPr>
      </w:pPr>
    </w:p>
    <w:p>
      <w:pPr>
        <w:pStyle w:val="5"/>
        <w:spacing w:before="45" w:line="374" w:lineRule="auto"/>
        <w:ind w:right="617"/>
        <w:jc w:val="both"/>
      </w:pPr>
      <w:r>
        <w:rPr>
          <w:spacing w:val="-2"/>
        </w:rPr>
        <w:t xml:space="preserve">质及其变化规律，以及人、环境和食物相互作用关系。经过 </w:t>
      </w:r>
      <w:r>
        <w:t>30</w:t>
      </w:r>
      <w:r>
        <w:rPr>
          <w:spacing w:val="-6"/>
        </w:rPr>
        <w:t xml:space="preserve"> 多年发展，已形成了围</w:t>
      </w:r>
      <w:r>
        <w:rPr>
          <w:spacing w:val="-10"/>
        </w:rPr>
        <w:t>绕地方产业特色的研究方向，研究领域主要涉及食品原料品质、风味物质基础、食品生</w:t>
      </w:r>
      <w:r>
        <w:t>物技术、营养成分与人类健康等方面。</w:t>
      </w:r>
    </w:p>
    <w:p>
      <w:pPr>
        <w:pStyle w:val="5"/>
        <w:tabs>
          <w:tab w:val="left" w:pos="3983"/>
          <w:tab w:val="left" w:pos="7262"/>
        </w:tabs>
        <w:spacing w:before="1"/>
        <w:ind w:left="698"/>
      </w:pPr>
      <w:r>
        <w:rPr>
          <w:b/>
          <w:spacing w:val="7"/>
        </w:rPr>
        <w:t>研</w:t>
      </w:r>
      <w:r>
        <w:rPr>
          <w:b/>
          <w:spacing w:val="9"/>
        </w:rPr>
        <w:t>究</w:t>
      </w:r>
      <w:r>
        <w:rPr>
          <w:b/>
          <w:spacing w:val="7"/>
        </w:rPr>
        <w:t>方向</w:t>
      </w:r>
      <w:r>
        <w:rPr>
          <w:b/>
        </w:rPr>
        <w:t>:</w:t>
      </w:r>
      <w:r>
        <w:rPr>
          <w:b/>
          <w:spacing w:val="4"/>
        </w:rPr>
        <w:t xml:space="preserve"> </w:t>
      </w:r>
      <w:r>
        <w:t>01</w:t>
      </w:r>
      <w:r>
        <w:rPr>
          <w:spacing w:val="-52"/>
        </w:rPr>
        <w:t xml:space="preserve"> </w:t>
      </w:r>
      <w:r>
        <w:rPr>
          <w:spacing w:val="7"/>
        </w:rPr>
        <w:t>食品生物技</w:t>
      </w:r>
      <w:r>
        <w:t>术</w:t>
      </w:r>
      <w:r>
        <w:tab/>
      </w:r>
      <w:r>
        <w:t>02</w:t>
      </w:r>
      <w:r>
        <w:rPr>
          <w:spacing w:val="-56"/>
        </w:rPr>
        <w:t xml:space="preserve"> </w:t>
      </w:r>
      <w:r>
        <w:rPr>
          <w:spacing w:val="7"/>
        </w:rPr>
        <w:t>现代食品加工理论与基</w:t>
      </w:r>
      <w:r>
        <w:t>础</w:t>
      </w:r>
      <w:r>
        <w:tab/>
      </w:r>
      <w:r>
        <w:t>03</w:t>
      </w:r>
      <w:r>
        <w:rPr>
          <w:spacing w:val="-53"/>
        </w:rPr>
        <w:t xml:space="preserve"> </w:t>
      </w:r>
      <w:r>
        <w:rPr>
          <w:spacing w:val="7"/>
        </w:rPr>
        <w:t>食品原料与品</w:t>
      </w:r>
      <w:r>
        <w:t>质</w:t>
      </w:r>
    </w:p>
    <w:p>
      <w:pPr>
        <w:pStyle w:val="5"/>
      </w:pPr>
      <w:r>
        <w:t>04 食品健康与安全</w:t>
      </w:r>
    </w:p>
    <w:p>
      <w:pPr>
        <w:pStyle w:val="4"/>
        <w:spacing w:before="172"/>
      </w:pPr>
      <w:r>
        <w:t>083203 农产品加工及贮藏工程</w:t>
      </w:r>
    </w:p>
    <w:p>
      <w:pPr>
        <w:pStyle w:val="5"/>
        <w:spacing w:line="374" w:lineRule="auto"/>
        <w:ind w:right="617" w:firstLine="480"/>
        <w:jc w:val="both"/>
      </w:pPr>
      <w:r>
        <w:rPr>
          <w:spacing w:val="-5"/>
        </w:rPr>
        <w:t>农产品加工及贮藏工程：以农产品为研究对象，以生物学和工程学为基础，研究农</w:t>
      </w:r>
      <w:r>
        <w:rPr>
          <w:spacing w:val="-7"/>
        </w:rPr>
        <w:t>产品贮运、加工及加工中副产品的综合利用等基础科学与工程技术问题的学科。主要研</w:t>
      </w:r>
      <w:r>
        <w:rPr>
          <w:spacing w:val="-5"/>
        </w:rPr>
        <w:t>究现代食品加工技术与装备、农产品贮藏工程、副产物处理与资源化利用等内容。经过</w:t>
      </w:r>
    </w:p>
    <w:p>
      <w:pPr>
        <w:pStyle w:val="5"/>
        <w:spacing w:before="0" w:line="374" w:lineRule="auto"/>
        <w:ind w:right="617"/>
        <w:jc w:val="both"/>
      </w:pPr>
      <w:r>
        <w:t>30</w:t>
      </w:r>
      <w:r>
        <w:rPr>
          <w:spacing w:val="-15"/>
        </w:rPr>
        <w:t xml:space="preserve"> 多年的发展，已形成了果蔬加工技术与贮藏、畜禽产品精深加工及贮藏、调味品加工</w:t>
      </w:r>
      <w:r>
        <w:t>及代谢控制、食品加工特殊装备、加工副产物处理与资源化利用等方向。</w:t>
      </w:r>
    </w:p>
    <w:p>
      <w:pPr>
        <w:pStyle w:val="5"/>
        <w:tabs>
          <w:tab w:val="left" w:pos="5087"/>
          <w:tab w:val="left" w:pos="7310"/>
        </w:tabs>
        <w:spacing w:before="1" w:line="374" w:lineRule="auto"/>
        <w:ind w:right="611" w:firstLine="480"/>
      </w:pPr>
      <w:r>
        <w:rPr>
          <w:b/>
        </w:rPr>
        <w:t>研究方向：</w:t>
      </w:r>
      <w:r>
        <w:t>01</w:t>
      </w:r>
      <w:r>
        <w:rPr>
          <w:spacing w:val="-60"/>
        </w:rPr>
        <w:t xml:space="preserve"> </w:t>
      </w:r>
      <w:r>
        <w:t>现代食品加工技术与装备</w:t>
      </w:r>
      <w:r>
        <w:tab/>
      </w:r>
      <w:r>
        <w:t>02</w:t>
      </w:r>
      <w:r>
        <w:rPr>
          <w:spacing w:val="-60"/>
        </w:rPr>
        <w:t xml:space="preserve"> </w:t>
      </w:r>
      <w:r>
        <w:t>农产品贮藏工程</w:t>
      </w:r>
      <w:r>
        <w:tab/>
      </w:r>
      <w:r>
        <w:t>03</w:t>
      </w:r>
      <w:r>
        <w:rPr>
          <w:spacing w:val="-58"/>
        </w:rPr>
        <w:t xml:space="preserve"> </w:t>
      </w:r>
      <w:r>
        <w:t>副产物处理与</w:t>
      </w:r>
      <w:r>
        <w:rPr>
          <w:spacing w:val="-17"/>
        </w:rPr>
        <w:t>资</w:t>
      </w:r>
      <w:r>
        <w:t>源化利用</w:t>
      </w:r>
    </w:p>
    <w:p>
      <w:pPr>
        <w:pStyle w:val="4"/>
      </w:pPr>
      <w:r>
        <w:t>0832Z1 酿酒工程</w:t>
      </w:r>
    </w:p>
    <w:p>
      <w:pPr>
        <w:pStyle w:val="5"/>
        <w:spacing w:before="172" w:line="374" w:lineRule="auto"/>
        <w:ind w:right="617" w:firstLine="480"/>
        <w:jc w:val="both"/>
      </w:pPr>
      <w:r>
        <w:rPr>
          <w:spacing w:val="-7"/>
        </w:rPr>
        <w:t>酿酒工程：主要涉及酿酒功能菌的选育及其应用、酒类风味与标准化、白酒食品安全体系、白酒生产机械化与智能化、白酒清洁化生产与节能减排技术等方面。围绕酿酒</w:t>
      </w:r>
      <w:r>
        <w:rPr>
          <w:spacing w:val="-5"/>
        </w:rPr>
        <w:t>领域重大科学问题，聚焦制约产业发展的重点突破方向，整合多方资源，面向酿酒发酵</w:t>
      </w:r>
      <w:r>
        <w:rPr>
          <w:spacing w:val="-8"/>
        </w:rPr>
        <w:t>机理、酿酒工艺优化、酿酒微生物、酿酒机械化和智能化等科研方向热点问题，开展原</w:t>
      </w:r>
      <w:r>
        <w:t>创性研究。</w:t>
      </w:r>
    </w:p>
    <w:p>
      <w:pPr>
        <w:pStyle w:val="5"/>
        <w:tabs>
          <w:tab w:val="left" w:pos="4607"/>
          <w:tab w:val="left" w:pos="7310"/>
        </w:tabs>
        <w:spacing w:before="2" w:line="374" w:lineRule="auto"/>
        <w:ind w:right="611" w:firstLine="480"/>
      </w:pPr>
      <w:r>
        <w:rPr>
          <w:b/>
        </w:rPr>
        <w:t>研究方向：</w:t>
      </w:r>
      <w:r>
        <w:t>01</w:t>
      </w:r>
      <w:r>
        <w:rPr>
          <w:spacing w:val="-60"/>
        </w:rPr>
        <w:t xml:space="preserve"> </w:t>
      </w:r>
      <w:r>
        <w:t>酿酒生物技术及应用</w:t>
      </w:r>
      <w:r>
        <w:tab/>
      </w:r>
      <w:r>
        <w:t>02</w:t>
      </w:r>
      <w:r>
        <w:rPr>
          <w:spacing w:val="-60"/>
        </w:rPr>
        <w:t xml:space="preserve"> </w:t>
      </w:r>
      <w:r>
        <w:t>酿酒过程分析与调控</w:t>
      </w:r>
      <w:r>
        <w:tab/>
      </w:r>
      <w:r>
        <w:t>03</w:t>
      </w:r>
      <w:r>
        <w:rPr>
          <w:spacing w:val="-58"/>
        </w:rPr>
        <w:t xml:space="preserve"> </w:t>
      </w:r>
      <w:r>
        <w:t>酿酒机械化与</w:t>
      </w:r>
      <w:r>
        <w:rPr>
          <w:spacing w:val="-17"/>
        </w:rPr>
        <w:t>智</w:t>
      </w:r>
      <w:r>
        <w:t>能化</w:t>
      </w:r>
    </w:p>
    <w:p>
      <w:pPr>
        <w:pStyle w:val="4"/>
        <w:numPr>
          <w:ilvl w:val="0"/>
          <w:numId w:val="12"/>
        </w:numPr>
        <w:tabs>
          <w:tab w:val="left" w:pos="1059"/>
        </w:tabs>
        <w:spacing w:before="0" w:after="0" w:line="240" w:lineRule="auto"/>
        <w:ind w:left="1058" w:right="0" w:hanging="360"/>
        <w:jc w:val="left"/>
      </w:pPr>
      <w:r>
        <w:t>085231 食品工程（专业学位）</w:t>
      </w:r>
    </w:p>
    <w:p>
      <w:pPr>
        <w:pStyle w:val="5"/>
        <w:spacing w:line="374" w:lineRule="auto"/>
        <w:ind w:right="497" w:firstLine="480"/>
      </w:pPr>
      <w:r>
        <w:rPr>
          <w:spacing w:val="-15"/>
        </w:rPr>
        <w:t>食品工程：通过基础理论与工程应用相结合，主要开展现代农产品加工原理与工艺、</w:t>
      </w:r>
      <w:r>
        <w:rPr>
          <w:spacing w:val="-4"/>
        </w:rPr>
        <w:t>食品工程高新技术与装备、食品质量与安全控制技术、食品生物技术、食品产业发展与规划、食品质量标准等方面的工程研究。</w:t>
      </w:r>
    </w:p>
    <w:p>
      <w:pPr>
        <w:pStyle w:val="4"/>
        <w:ind w:left="688"/>
      </w:pPr>
      <w:r>
        <w:t>培养目标</w:t>
      </w:r>
    </w:p>
    <w:p>
      <w:pPr>
        <w:pStyle w:val="5"/>
        <w:spacing w:before="172" w:line="374" w:lineRule="auto"/>
        <w:ind w:right="617" w:firstLine="470"/>
        <w:jc w:val="both"/>
      </w:pPr>
      <w:r>
        <w:rPr>
          <w:spacing w:val="-4"/>
        </w:rPr>
        <w:t>本领域注重培养学生的工程应用能力，为食品相关企、事业单位培养德智体全面发</w:t>
      </w:r>
      <w:r>
        <w:rPr>
          <w:spacing w:val="-9"/>
        </w:rPr>
        <w:t>展，技术扎实、实践能力强的应用型、复合型、具有良好职业素养的高层次工程技术和</w:t>
      </w:r>
      <w:r>
        <w:t>工程管理人才。</w:t>
      </w:r>
    </w:p>
    <w:p>
      <w:pPr>
        <w:spacing w:after="0" w:line="374" w:lineRule="auto"/>
        <w:jc w:val="both"/>
        <w:sectPr>
          <w:pgSz w:w="11910" w:h="16840"/>
          <w:pgMar w:top="1500" w:right="800" w:bottom="280" w:left="1200" w:header="720" w:footer="720" w:gutter="0"/>
        </w:sectPr>
      </w:pPr>
    </w:p>
    <w:p>
      <w:pPr>
        <w:pStyle w:val="4"/>
        <w:spacing w:before="45"/>
      </w:pPr>
      <w:r>
        <w:t>就业方向</w:t>
      </w:r>
    </w:p>
    <w:p>
      <w:pPr>
        <w:pStyle w:val="5"/>
        <w:spacing w:line="374" w:lineRule="auto"/>
        <w:ind w:right="613" w:firstLine="480"/>
        <w:jc w:val="both"/>
      </w:pPr>
      <w:r>
        <w:rPr>
          <w:spacing w:val="-4"/>
        </w:rPr>
        <w:t>本领域硕士毕业生工程实践能力强，社会需求大，将成为未来食品工程领域企事业</w:t>
      </w:r>
      <w:r>
        <w:rPr>
          <w:spacing w:val="-8"/>
        </w:rPr>
        <w:t>单位、政府部门的生产和管理骨干力量，主要到食品生产企业及工商、质监、农业等政</w:t>
      </w:r>
      <w:r>
        <w:rPr>
          <w:spacing w:val="-7"/>
        </w:rPr>
        <w:t>府部门就业，也可在高校、公益性组织和其他与食品相关的企事业单位就业；主要从事</w:t>
      </w:r>
      <w:r>
        <w:rPr>
          <w:spacing w:val="-8"/>
        </w:rPr>
        <w:t>科学研究、教育教学、产品开发、技术指导、新技术推广与应用、质量控制、工程设计</w:t>
      </w:r>
      <w:r>
        <w:t>与实施、工程规划与管理等工作。</w:t>
      </w:r>
    </w:p>
    <w:p>
      <w:pPr>
        <w:pStyle w:val="5"/>
        <w:tabs>
          <w:tab w:val="left" w:pos="4111"/>
          <w:tab w:val="left" w:pos="6091"/>
        </w:tabs>
        <w:spacing w:before="1"/>
        <w:ind w:left="688"/>
      </w:pPr>
      <w:r>
        <w:rPr>
          <w:b/>
        </w:rPr>
        <w:t>研究方向：</w:t>
      </w:r>
      <w:r>
        <w:t>01</w:t>
      </w:r>
      <w:r>
        <w:rPr>
          <w:spacing w:val="-62"/>
        </w:rPr>
        <w:t xml:space="preserve"> </w:t>
      </w:r>
      <w:r>
        <w:t>农产品精深加工</w:t>
      </w:r>
      <w:r>
        <w:tab/>
      </w:r>
      <w:r>
        <w:t>02</w:t>
      </w:r>
      <w:r>
        <w:rPr>
          <w:spacing w:val="-60"/>
        </w:rPr>
        <w:t xml:space="preserve"> </w:t>
      </w:r>
      <w:r>
        <w:t>食品安全工程</w:t>
      </w:r>
      <w:r>
        <w:tab/>
      </w:r>
      <w:r>
        <w:t>03</w:t>
      </w:r>
      <w:r>
        <w:rPr>
          <w:spacing w:val="-60"/>
        </w:rPr>
        <w:t xml:space="preserve"> </w:t>
      </w:r>
      <w:r>
        <w:t>酿酒工程</w:t>
      </w:r>
    </w:p>
    <w:p>
      <w:pPr>
        <w:pStyle w:val="4"/>
        <w:numPr>
          <w:ilvl w:val="0"/>
          <w:numId w:val="12"/>
        </w:numPr>
        <w:tabs>
          <w:tab w:val="left" w:pos="1059"/>
        </w:tabs>
        <w:spacing w:before="173" w:after="0" w:line="240" w:lineRule="auto"/>
        <w:ind w:left="1058" w:right="0" w:hanging="360"/>
        <w:jc w:val="left"/>
      </w:pPr>
      <w:r>
        <w:t>095135 食品加工与安全（专业学位）</w:t>
      </w:r>
    </w:p>
    <w:p>
      <w:pPr>
        <w:pStyle w:val="5"/>
        <w:spacing w:before="172" w:line="374" w:lineRule="auto"/>
        <w:ind w:right="497" w:firstLine="480"/>
      </w:pPr>
      <w:r>
        <w:rPr>
          <w:spacing w:val="-5"/>
        </w:rPr>
        <w:t>食品加工与安全：是与农业生产、食品加工、食品质量安全监管方面任职资格相联</w:t>
      </w:r>
      <w:r>
        <w:rPr>
          <w:spacing w:val="-16"/>
        </w:rPr>
        <w:t>系的农业硕士专业学位，该领域已形成粮油精深加工、食品安全控制技术两个研究方向。</w:t>
      </w:r>
      <w:r>
        <w:t>本领域师资队伍结构合理，理论与实践教学经验丰富，教学改革成果、科研成果丰硕。注重参与式教学，培养学生理论运用于实践能力。</w:t>
      </w:r>
    </w:p>
    <w:p>
      <w:pPr>
        <w:pStyle w:val="4"/>
        <w:ind w:left="688"/>
      </w:pPr>
      <w:r>
        <w:t>培养目标</w:t>
      </w:r>
    </w:p>
    <w:p>
      <w:pPr>
        <w:pStyle w:val="5"/>
        <w:spacing w:line="374" w:lineRule="auto"/>
        <w:ind w:right="617" w:firstLine="480"/>
        <w:jc w:val="both"/>
      </w:pPr>
      <w:r>
        <w:rPr>
          <w:spacing w:val="-3"/>
        </w:rPr>
        <w:t>食品加工与安全领域农业硕士旨在培养为我国社会主义建设事业服务、德智体全面</w:t>
      </w:r>
      <w:r>
        <w:rPr>
          <w:spacing w:val="-8"/>
        </w:rPr>
        <w:t>发展、技术扎实、实践能力强的掌握食品加工与安全方面理论基础，了解本学科现状和</w:t>
      </w:r>
      <w:r>
        <w:t>发展趋势，具备独立从事科学工作能力的应用型、复合型高层次人才。</w:t>
      </w:r>
    </w:p>
    <w:p>
      <w:pPr>
        <w:pStyle w:val="4"/>
      </w:pPr>
      <w:r>
        <w:t>就业方向</w:t>
      </w:r>
    </w:p>
    <w:p>
      <w:pPr>
        <w:pStyle w:val="5"/>
        <w:spacing w:before="172" w:line="374" w:lineRule="auto"/>
        <w:ind w:right="565" w:firstLine="480"/>
        <w:jc w:val="both"/>
      </w:pPr>
      <w:r>
        <w:t>本领域硕士毕业生工程实践能力强，社会需求大，将成为未来食品加工与安全领域的企事业单位、政府部门生产和管理的骨干力量，主要到食品生产企业及工商、质监、农业等政府部门就业，也可在高校、公益性组织和其他与食品相关的企事业单位就业； 主要从事科学研究、教育教学、产品开发、技术指导、新技术推广与应用、质量控制、工程设计与实施、工程规划与管理等工作。</w:t>
      </w:r>
    </w:p>
    <w:p>
      <w:pPr>
        <w:pStyle w:val="5"/>
        <w:tabs>
          <w:tab w:val="left" w:pos="3871"/>
        </w:tabs>
        <w:spacing w:before="2"/>
        <w:ind w:left="688"/>
      </w:pPr>
      <w:r>
        <w:rPr>
          <w:b/>
        </w:rPr>
        <w:t>研究方向：</w:t>
      </w:r>
      <w:r>
        <w:t>01</w:t>
      </w:r>
      <w:r>
        <w:rPr>
          <w:spacing w:val="-62"/>
        </w:rPr>
        <w:t xml:space="preserve"> </w:t>
      </w:r>
      <w:r>
        <w:t>粮油精深加工</w:t>
      </w:r>
      <w:r>
        <w:tab/>
      </w:r>
      <w:r>
        <w:t>02</w:t>
      </w:r>
      <w:r>
        <w:rPr>
          <w:spacing w:val="-60"/>
        </w:rPr>
        <w:t xml:space="preserve"> </w:t>
      </w:r>
      <w:r>
        <w:t>食品安全控制技术</w:t>
      </w:r>
    </w:p>
    <w:p>
      <w:pPr>
        <w:pStyle w:val="5"/>
        <w:spacing w:before="0"/>
        <w:ind w:left="0"/>
      </w:pPr>
    </w:p>
    <w:p>
      <w:pPr>
        <w:pStyle w:val="5"/>
        <w:spacing w:before="3"/>
        <w:ind w:left="0"/>
        <w:rPr>
          <w:sz w:val="22"/>
        </w:rPr>
      </w:pPr>
    </w:p>
    <w:p>
      <w:pPr>
        <w:pStyle w:val="3"/>
      </w:pPr>
      <w:r>
        <w:t>机械工程学院</w:t>
      </w:r>
    </w:p>
    <w:p>
      <w:pPr>
        <w:pStyle w:val="4"/>
        <w:spacing w:before="155"/>
      </w:pPr>
      <w:r>
        <w:t>（一）学院简介</w:t>
      </w:r>
    </w:p>
    <w:p>
      <w:pPr>
        <w:pStyle w:val="5"/>
        <w:spacing w:line="374" w:lineRule="auto"/>
        <w:ind w:right="617" w:firstLine="480"/>
        <w:jc w:val="both"/>
      </w:pPr>
      <w:r>
        <w:rPr>
          <w:spacing w:val="-4"/>
        </w:rPr>
        <w:t xml:space="preserve">机械工程学院始建于 </w:t>
      </w:r>
      <w:r>
        <w:t>1965</w:t>
      </w:r>
      <w:r>
        <w:rPr>
          <w:spacing w:val="-6"/>
        </w:rPr>
        <w:t xml:space="preserve"> 年的华东化工学院</w:t>
      </w:r>
      <w:r>
        <w:t>（现华东理工大学）西南分院化工设</w:t>
      </w:r>
      <w:r>
        <w:rPr>
          <w:spacing w:val="-6"/>
        </w:rPr>
        <w:t>备与机械专业，拥有机械工程一级学科和机械工程领域硕士学位授予权，同时招收产品</w:t>
      </w:r>
      <w:r>
        <w:rPr>
          <w:spacing w:val="-3"/>
        </w:rPr>
        <w:t>设计方向（</w:t>
      </w:r>
      <w:r>
        <w:t>艺术硕士</w:t>
      </w:r>
      <w:r>
        <w:rPr>
          <w:spacing w:val="-12"/>
        </w:rPr>
        <w:t>）</w:t>
      </w:r>
      <w:r>
        <w:rPr>
          <w:spacing w:val="-1"/>
        </w:rPr>
        <w:t>和金属材料制备与成型技术方向</w:t>
      </w:r>
      <w:r>
        <w:rPr>
          <w:spacing w:val="-3"/>
        </w:rPr>
        <w:t>（</w:t>
      </w:r>
      <w:r>
        <w:t>材料工程</w:t>
      </w:r>
      <w:r>
        <w:rPr>
          <w:spacing w:val="-15"/>
        </w:rPr>
        <w:t>）</w:t>
      </w:r>
      <w:r>
        <w:rPr>
          <w:spacing w:val="-2"/>
        </w:rPr>
        <w:t>专业学位硕士研究</w:t>
      </w:r>
    </w:p>
    <w:p>
      <w:pPr>
        <w:spacing w:after="0" w:line="374" w:lineRule="auto"/>
        <w:jc w:val="both"/>
        <w:sectPr>
          <w:pgSz w:w="11910" w:h="16840"/>
          <w:pgMar w:top="1500" w:right="800" w:bottom="280" w:left="1200" w:header="720" w:footer="720" w:gutter="0"/>
        </w:sectPr>
      </w:pPr>
    </w:p>
    <w:p>
      <w:pPr>
        <w:pStyle w:val="5"/>
        <w:spacing w:before="45"/>
      </w:pPr>
      <w:r>
        <w:rPr>
          <w:spacing w:val="-9"/>
        </w:rPr>
        <w:t xml:space="preserve">生。学院现有专任教师 </w:t>
      </w:r>
      <w:r>
        <w:t>125</w:t>
      </w:r>
      <w:r>
        <w:rPr>
          <w:spacing w:val="-18"/>
        </w:rPr>
        <w:t xml:space="preserve"> 名，其中教授 </w:t>
      </w:r>
      <w:r>
        <w:t>17</w:t>
      </w:r>
      <w:r>
        <w:rPr>
          <w:spacing w:val="-14"/>
        </w:rPr>
        <w:t xml:space="preserve"> 人，副教授及副高职称 </w:t>
      </w:r>
      <w:r>
        <w:t>38</w:t>
      </w:r>
      <w:r>
        <w:rPr>
          <w:spacing w:val="-24"/>
        </w:rPr>
        <w:t xml:space="preserve"> 名，博士 </w:t>
      </w:r>
      <w:r>
        <w:t>31</w:t>
      </w:r>
      <w:r>
        <w:rPr>
          <w:spacing w:val="-20"/>
        </w:rPr>
        <w:t xml:space="preserve"> 人，</w:t>
      </w:r>
    </w:p>
    <w:p>
      <w:pPr>
        <w:pStyle w:val="5"/>
        <w:spacing w:line="374" w:lineRule="auto"/>
        <w:ind w:left="698" w:right="617" w:hanging="480"/>
      </w:pPr>
      <w:r>
        <w:rPr>
          <w:spacing w:val="-12"/>
        </w:rPr>
        <w:t xml:space="preserve">在读博士 </w:t>
      </w:r>
      <w:r>
        <w:t>16</w:t>
      </w:r>
      <w:r>
        <w:rPr>
          <w:spacing w:val="-18"/>
        </w:rPr>
        <w:t xml:space="preserve"> 名。聘任了 </w:t>
      </w:r>
      <w:r>
        <w:t>10</w:t>
      </w:r>
      <w:r>
        <w:rPr>
          <w:spacing w:val="-8"/>
        </w:rPr>
        <w:t xml:space="preserve"> 多名科研水平优异、实践经验丰富的专家担任兼职导师。</w:t>
      </w:r>
      <w:r>
        <w:rPr>
          <w:spacing w:val="-11"/>
        </w:rPr>
        <w:t>学院拥有四川省矿山尾渣资源化利用工程实验室、过程装备与控制工程四川省高校</w:t>
      </w:r>
    </w:p>
    <w:p>
      <w:pPr>
        <w:pStyle w:val="5"/>
        <w:spacing w:before="0" w:line="374" w:lineRule="auto"/>
        <w:ind w:right="617"/>
      </w:pPr>
      <w:r>
        <w:rPr>
          <w:spacing w:val="-6"/>
        </w:rPr>
        <w:t>重点实验室、四川省运输装备产业技术创新联盟、阀门工程研究中心、过滤与分离创新</w:t>
      </w:r>
      <w:r>
        <w:rPr>
          <w:spacing w:val="-8"/>
        </w:rPr>
        <w:t xml:space="preserve">联盟、特种技术加工研究中心等研究平台。实验室面积 </w:t>
      </w:r>
      <w:r>
        <w:t>10000</w:t>
      </w:r>
      <w:r>
        <w:rPr>
          <w:spacing w:val="-10"/>
        </w:rPr>
        <w:t xml:space="preserve"> 余平方米，仪器设备总值</w:t>
      </w:r>
    </w:p>
    <w:p>
      <w:pPr>
        <w:pStyle w:val="5"/>
        <w:spacing w:before="1"/>
      </w:pPr>
      <w:r>
        <w:t>3500 余万元，具有良好的教学科研条件。</w:t>
      </w:r>
    </w:p>
    <w:p>
      <w:pPr>
        <w:pStyle w:val="5"/>
        <w:spacing w:before="172"/>
        <w:ind w:left="698"/>
      </w:pPr>
      <w:r>
        <w:rPr>
          <w:spacing w:val="-4"/>
        </w:rPr>
        <w:t xml:space="preserve">近年来，承担了国家级、省级等各级项目 </w:t>
      </w:r>
      <w:r>
        <w:t>100</w:t>
      </w:r>
      <w:r>
        <w:rPr>
          <w:spacing w:val="-14"/>
        </w:rPr>
        <w:t xml:space="preserve"> 余项，获发明专利 </w:t>
      </w:r>
      <w:r>
        <w:t>20</w:t>
      </w:r>
      <w:r>
        <w:rPr>
          <w:spacing w:val="-9"/>
        </w:rPr>
        <w:t xml:space="preserve"> 余项，实用新</w:t>
      </w:r>
    </w:p>
    <w:p>
      <w:pPr>
        <w:pStyle w:val="5"/>
      </w:pPr>
      <w:r>
        <w:rPr>
          <w:spacing w:val="-15"/>
        </w:rPr>
        <w:t xml:space="preserve">型专利 </w:t>
      </w:r>
      <w:r>
        <w:t>50</w:t>
      </w:r>
      <w:r>
        <w:rPr>
          <w:spacing w:val="-14"/>
        </w:rPr>
        <w:t xml:space="preserve"> 余项，发表论文 </w:t>
      </w:r>
      <w:r>
        <w:t>500</w:t>
      </w:r>
      <w:r>
        <w:rPr>
          <w:spacing w:val="-13"/>
        </w:rPr>
        <w:t xml:space="preserve"> 余篇，其中三大检索收录 </w:t>
      </w:r>
      <w:r>
        <w:t>100</w:t>
      </w:r>
      <w:r>
        <w:rPr>
          <w:spacing w:val="-8"/>
        </w:rPr>
        <w:t xml:space="preserve"> 余篇。获四川省科技进步</w:t>
      </w:r>
    </w:p>
    <w:p>
      <w:pPr>
        <w:pStyle w:val="5"/>
        <w:spacing w:before="172"/>
      </w:pPr>
      <w:r>
        <w:t>奖 2 项，四川省优秀教学成果奖 2 项，地市级科技进步奖 6 项。</w:t>
      </w:r>
    </w:p>
    <w:p>
      <w:pPr>
        <w:pStyle w:val="4"/>
        <w:spacing w:before="173"/>
        <w:ind w:left="553" w:right="7147"/>
        <w:jc w:val="center"/>
      </w:pPr>
      <w:r>
        <w:t>（二）学科专业简介</w:t>
      </w:r>
    </w:p>
    <w:p>
      <w:pPr>
        <w:pStyle w:val="9"/>
        <w:numPr>
          <w:ilvl w:val="0"/>
          <w:numId w:val="12"/>
        </w:numPr>
        <w:tabs>
          <w:tab w:val="left" w:pos="1059"/>
        </w:tabs>
        <w:spacing w:before="172" w:after="0" w:line="240" w:lineRule="auto"/>
        <w:ind w:left="1058" w:right="0" w:hanging="360"/>
        <w:jc w:val="left"/>
        <w:rPr>
          <w:b/>
          <w:sz w:val="24"/>
        </w:rPr>
      </w:pPr>
      <w:r>
        <w:rPr>
          <w:b/>
          <w:sz w:val="24"/>
        </w:rPr>
        <w:t>0802</w:t>
      </w:r>
      <w:r>
        <w:rPr>
          <w:b/>
          <w:spacing w:val="-1"/>
          <w:sz w:val="24"/>
        </w:rPr>
        <w:t xml:space="preserve"> 机械工程</w:t>
      </w:r>
    </w:p>
    <w:p>
      <w:pPr>
        <w:pStyle w:val="5"/>
        <w:spacing w:line="374" w:lineRule="auto"/>
        <w:ind w:right="617" w:firstLine="480"/>
        <w:jc w:val="both"/>
      </w:pPr>
      <w:r>
        <w:rPr>
          <w:spacing w:val="-5"/>
        </w:rPr>
        <w:t>机械工程学科是学校重点建设学科，拥有机械工程一级学科硕士学位授予权和机械工程领域硕士专业学位授予权，涵盖机械制造及其自动化、机械电子工程、机械设计及</w:t>
      </w:r>
      <w:r>
        <w:rPr>
          <w:spacing w:val="-3"/>
        </w:rPr>
        <w:t xml:space="preserve">理论、过程设备与机械、过程装备检测及自动化等 </w:t>
      </w:r>
      <w:r>
        <w:t>5</w:t>
      </w:r>
      <w:r>
        <w:rPr>
          <w:spacing w:val="-9"/>
        </w:rPr>
        <w:t xml:space="preserve"> 个二级学科。</w:t>
      </w:r>
    </w:p>
    <w:p>
      <w:pPr>
        <w:pStyle w:val="5"/>
        <w:spacing w:before="1" w:line="374" w:lineRule="auto"/>
        <w:ind w:right="613" w:firstLine="480"/>
        <w:jc w:val="both"/>
      </w:pPr>
      <w:r>
        <w:rPr>
          <w:spacing w:val="-7"/>
        </w:rPr>
        <w:t>本学科按照“创新、协调、绿色、开放、共享”发展理念，以“强化特色、提高质</w:t>
      </w:r>
      <w:r>
        <w:rPr>
          <w:spacing w:val="-9"/>
        </w:rPr>
        <w:t>量、服务地方”为宗旨，立足四川，辐射全国，主动服务区域经济发展和行业需要。以</w:t>
      </w:r>
      <w:r>
        <w:rPr>
          <w:spacing w:val="-5"/>
        </w:rPr>
        <w:t>过程装备设计制造为特色，依托学校材料化工、生物食品和智能控制等优势学科群，以</w:t>
      </w:r>
      <w:r>
        <w:rPr>
          <w:spacing w:val="-7"/>
        </w:rPr>
        <w:t xml:space="preserve">中国制造 </w:t>
      </w:r>
      <w:r>
        <w:t>2025</w:t>
      </w:r>
      <w:r>
        <w:rPr>
          <w:spacing w:val="-6"/>
        </w:rPr>
        <w:t xml:space="preserve"> 为引领、四川五大高端产业为导向、成渝区域产业经济为驱动，在节能</w:t>
      </w:r>
      <w:r>
        <w:rPr>
          <w:spacing w:val="-8"/>
        </w:rPr>
        <w:t>环保、能源装备和智能制造等方面开展科学研究和社会服务，促进地方产业转型升级和</w:t>
      </w:r>
      <w:r>
        <w:t>协调发展。</w:t>
      </w:r>
    </w:p>
    <w:p>
      <w:pPr>
        <w:pStyle w:val="4"/>
      </w:pPr>
      <w:r>
        <w:t>培养目标</w:t>
      </w:r>
    </w:p>
    <w:p>
      <w:pPr>
        <w:pStyle w:val="5"/>
        <w:spacing w:line="374" w:lineRule="auto"/>
        <w:ind w:right="617" w:firstLine="480"/>
        <w:jc w:val="both"/>
      </w:pPr>
      <w:r>
        <w:rPr>
          <w:spacing w:val="-4"/>
        </w:rPr>
        <w:t>面向机械工程行业及相关工程部门，培养拥护党的基本路线和方针政策，适应区域</w:t>
      </w:r>
      <w:r>
        <w:rPr>
          <w:spacing w:val="-6"/>
        </w:rPr>
        <w:t>经济发展的，具有扎实的基础理论知识，系统掌握机械工程相关专业知识，具备较强的</w:t>
      </w:r>
      <w:r>
        <w:rPr>
          <w:spacing w:val="-5"/>
        </w:rPr>
        <w:t>研究能力或工程实践能力，能够开展机械装备、节能环保装备、能源装备以及酿酒装备</w:t>
      </w:r>
      <w:r>
        <w:t>等的研究、设计、制造、检测与控制的高层次人才。</w:t>
      </w:r>
    </w:p>
    <w:p>
      <w:pPr>
        <w:pStyle w:val="4"/>
        <w:ind w:left="688"/>
      </w:pPr>
      <w:r>
        <w:t>就业方向</w:t>
      </w:r>
    </w:p>
    <w:p>
      <w:pPr>
        <w:pStyle w:val="5"/>
        <w:spacing w:line="374" w:lineRule="auto"/>
        <w:ind w:right="617" w:firstLine="480"/>
        <w:jc w:val="both"/>
      </w:pPr>
      <w:r>
        <w:rPr>
          <w:spacing w:val="-7"/>
        </w:rPr>
        <w:t>可在科研院所、大专院校、事业单位、大中型企业等单位从事机械工程及其相关领</w:t>
      </w:r>
      <w:r>
        <w:t>域的研究、技术开发、教学以及管理等工作。</w:t>
      </w:r>
    </w:p>
    <w:p>
      <w:pPr>
        <w:pStyle w:val="4"/>
        <w:spacing w:before="0"/>
      </w:pPr>
      <w:r>
        <w:t>二级学科简介及研究方向</w:t>
      </w:r>
    </w:p>
    <w:p>
      <w:pPr>
        <w:spacing w:after="0"/>
        <w:sectPr>
          <w:pgSz w:w="11910" w:h="16840"/>
          <w:pgMar w:top="1500" w:right="800" w:bottom="280" w:left="1200" w:header="720" w:footer="720" w:gutter="0"/>
        </w:sectPr>
      </w:pPr>
    </w:p>
    <w:p>
      <w:pPr>
        <w:spacing w:before="45"/>
        <w:ind w:left="698" w:right="0" w:firstLine="0"/>
        <w:jc w:val="left"/>
        <w:rPr>
          <w:b/>
          <w:sz w:val="24"/>
        </w:rPr>
      </w:pPr>
      <w:r>
        <w:rPr>
          <w:b/>
          <w:sz w:val="24"/>
        </w:rPr>
        <w:t>080201 机械制造及其自动化</w:t>
      </w:r>
    </w:p>
    <w:p>
      <w:pPr>
        <w:pStyle w:val="5"/>
        <w:spacing w:line="374" w:lineRule="auto"/>
        <w:ind w:right="617" w:firstLine="480"/>
        <w:jc w:val="both"/>
      </w:pPr>
      <w:r>
        <w:rPr>
          <w:spacing w:val="-5"/>
        </w:rPr>
        <w:t>机械制造及其自动化：主要包括特种加工技术、数控技术与柔性制造单元、智能制</w:t>
      </w:r>
      <w:r>
        <w:rPr>
          <w:spacing w:val="-6"/>
        </w:rPr>
        <w:t>造技术及装备、智能系统与智能工厂、工艺数据库与大数据分析等相关制造理论、制造</w:t>
      </w:r>
      <w:r>
        <w:rPr>
          <w:spacing w:val="-7"/>
        </w:rPr>
        <w:t>技术、制造系统和先进制造模式，拥有数控技术与智能制造创新团队，依托企业信息化</w:t>
      </w:r>
      <w:r>
        <w:rPr>
          <w:spacing w:val="-3"/>
        </w:rPr>
        <w:t>与物联网测控技术四川省高等学校重点实验室，固态酿造关键技术研究四川省院士</w:t>
      </w:r>
      <w:r>
        <w:t>（</w:t>
      </w:r>
      <w:r>
        <w:rPr>
          <w:spacing w:val="-18"/>
        </w:rPr>
        <w:t>专</w:t>
      </w:r>
      <w:r>
        <w:t>家</w:t>
      </w:r>
      <w:r>
        <w:rPr>
          <w:spacing w:val="-10"/>
        </w:rPr>
        <w:t>）</w:t>
      </w:r>
      <w:r>
        <w:rPr>
          <w:spacing w:val="-7"/>
        </w:rPr>
        <w:t>工作站，在能源装备、酿酒智能装备、电火花机床、高端智能机床以及智能工厂等</w:t>
      </w:r>
      <w:r>
        <w:t>方向具有特色优势。</w:t>
      </w:r>
    </w:p>
    <w:p>
      <w:pPr>
        <w:pStyle w:val="5"/>
        <w:tabs>
          <w:tab w:val="left" w:pos="698"/>
          <w:tab w:val="left" w:pos="4970"/>
          <w:tab w:val="left" w:pos="7130"/>
        </w:tabs>
        <w:spacing w:before="1" w:line="374" w:lineRule="auto"/>
        <w:ind w:right="613" w:firstLine="480"/>
      </w:pPr>
      <w:r>
        <w:rPr>
          <w:b/>
        </w:rPr>
        <w:t>研究方向</w:t>
      </w:r>
      <w:r>
        <w:rPr>
          <w:b/>
          <w:spacing w:val="-18"/>
        </w:rPr>
        <w:t>：</w:t>
      </w:r>
      <w:r>
        <w:rPr>
          <w:spacing w:val="-18"/>
        </w:rPr>
        <w:t>01</w:t>
      </w:r>
      <w:r>
        <w:t>数控技术与柔性制造单元</w:t>
      </w:r>
      <w:r>
        <w:tab/>
      </w:r>
      <w:r>
        <w:t>02智能制造及装备</w:t>
      </w:r>
      <w:r>
        <w:tab/>
      </w:r>
      <w:r>
        <w:t>03智能系统与智能</w:t>
      </w:r>
      <w:r>
        <w:rPr>
          <w:spacing w:val="-17"/>
        </w:rPr>
        <w:t>工</w:t>
      </w:r>
      <w:r>
        <w:t>厂</w:t>
      </w:r>
      <w:r>
        <w:tab/>
      </w:r>
      <w:r>
        <w:t>04制造业信息化</w:t>
      </w:r>
    </w:p>
    <w:p>
      <w:pPr>
        <w:pStyle w:val="4"/>
      </w:pPr>
      <w:r>
        <w:t>080202 机械电子工程</w:t>
      </w:r>
    </w:p>
    <w:p>
      <w:pPr>
        <w:pStyle w:val="5"/>
        <w:spacing w:before="172" w:line="374" w:lineRule="auto"/>
        <w:ind w:right="617" w:firstLine="480"/>
        <w:jc w:val="both"/>
      </w:pPr>
      <w:r>
        <w:rPr>
          <w:spacing w:val="-7"/>
        </w:rPr>
        <w:t>机械电子工程：以机械工程、电子工程、计算机控制技术等相关学科交叉融合形成</w:t>
      </w:r>
      <w:r>
        <w:rPr>
          <w:spacing w:val="-4"/>
        </w:rPr>
        <w:t>的学科方向主要包括机电系统基础理论、机电系统及产品关键协调性应用技术研究，以</w:t>
      </w:r>
      <w:r>
        <w:rPr>
          <w:spacing w:val="-5"/>
        </w:rPr>
        <w:t>及各类机电产品和系统的设计、制造、试验和开发。该方向依托人工智能四川省重点实</w:t>
      </w:r>
      <w:r>
        <w:rPr>
          <w:spacing w:val="-4"/>
        </w:rPr>
        <w:t>验室和过程装备与控制工程四川省高校重点实验室，在专用机床驱动控制系统集成、工</w:t>
      </w:r>
      <w:r>
        <w:rPr>
          <w:spacing w:val="-6"/>
        </w:rPr>
        <w:t>业机器人技术、机电设备及生产过程装备设计开发、数控机床状态检测与智能控制等方</w:t>
      </w:r>
      <w:r>
        <w:t>面具有特色。</w:t>
      </w:r>
    </w:p>
    <w:p>
      <w:pPr>
        <w:pStyle w:val="5"/>
        <w:spacing w:before="2" w:line="374" w:lineRule="auto"/>
        <w:ind w:right="611" w:firstLine="480"/>
      </w:pPr>
      <w:r>
        <w:rPr>
          <w:b/>
          <w:spacing w:val="-2"/>
        </w:rPr>
        <w:t>研究方向：</w:t>
      </w:r>
      <w:r>
        <w:rPr>
          <w:spacing w:val="-6"/>
        </w:rPr>
        <w:t>01</w:t>
      </w:r>
      <w:r>
        <w:rPr>
          <w:spacing w:val="-3"/>
        </w:rPr>
        <w:t>工业机器人技术、</w:t>
      </w:r>
      <w:r>
        <w:t>02</w:t>
      </w:r>
      <w:r>
        <w:rPr>
          <w:spacing w:val="-2"/>
        </w:rPr>
        <w:t>专用机床驱动控制系统集成、</w:t>
      </w:r>
      <w:r>
        <w:t>03</w:t>
      </w:r>
      <w:r>
        <w:rPr>
          <w:spacing w:val="-3"/>
        </w:rPr>
        <w:t>机电设备设计开</w:t>
      </w:r>
      <w:r>
        <w:t>发、04生产过程控制与自动化</w:t>
      </w:r>
    </w:p>
    <w:p>
      <w:pPr>
        <w:pStyle w:val="4"/>
      </w:pPr>
      <w:r>
        <w:t>080203</w:t>
      </w:r>
      <w:r>
        <w:rPr>
          <w:spacing w:val="-2"/>
        </w:rPr>
        <w:t xml:space="preserve"> 机械设计及理论</w:t>
      </w:r>
    </w:p>
    <w:p>
      <w:pPr>
        <w:pStyle w:val="5"/>
        <w:spacing w:before="172" w:line="374" w:lineRule="auto"/>
        <w:ind w:right="497" w:firstLine="470"/>
      </w:pPr>
      <w:r>
        <w:t>机械设计及理论：机械功能分析与综合并定量描述、控制其性能的基础技术学科。</w:t>
      </w:r>
      <w:r>
        <w:rPr>
          <w:spacing w:val="-10"/>
        </w:rPr>
        <w:t>研究领域主要包括机械设备运动和动力学、材料疲劳、机械创新设计、现代设计方法等。</w:t>
      </w:r>
      <w:r>
        <w:rPr>
          <w:spacing w:val="-6"/>
        </w:rPr>
        <w:t>结合泵阀、能源装备和轨道交通等方面的区域经济需求，在产品创新与优化设计、虚拟设计与仿真、可重构设计、产品逆向工程、智能机构与仿生等方面具有特色与优势。</w:t>
      </w:r>
    </w:p>
    <w:p>
      <w:pPr>
        <w:pStyle w:val="5"/>
        <w:tabs>
          <w:tab w:val="left" w:pos="4622"/>
          <w:tab w:val="left" w:pos="6835"/>
          <w:tab w:val="right" w:pos="9292"/>
        </w:tabs>
        <w:spacing w:before="2"/>
        <w:ind w:left="691"/>
      </w:pPr>
      <w:r>
        <w:rPr>
          <w:b/>
          <w:spacing w:val="7"/>
        </w:rPr>
        <w:t>研</w:t>
      </w:r>
      <w:r>
        <w:rPr>
          <w:b/>
          <w:spacing w:val="4"/>
        </w:rPr>
        <w:t>究</w:t>
      </w:r>
      <w:r>
        <w:rPr>
          <w:b/>
          <w:spacing w:val="7"/>
        </w:rPr>
        <w:t>方</w:t>
      </w:r>
      <w:r>
        <w:rPr>
          <w:b/>
          <w:spacing w:val="4"/>
        </w:rPr>
        <w:t>向</w:t>
      </w:r>
      <w:r>
        <w:rPr>
          <w:b/>
          <w:spacing w:val="2"/>
        </w:rPr>
        <w:t>：</w:t>
      </w:r>
      <w:r>
        <w:rPr>
          <w:spacing w:val="2"/>
        </w:rPr>
        <w:t>01</w:t>
      </w:r>
      <w:r>
        <w:rPr>
          <w:spacing w:val="4"/>
        </w:rPr>
        <w:t>产品创</w:t>
      </w:r>
      <w:r>
        <w:rPr>
          <w:spacing w:val="7"/>
        </w:rPr>
        <w:t>新</w:t>
      </w:r>
      <w:r>
        <w:rPr>
          <w:spacing w:val="4"/>
        </w:rPr>
        <w:t>与优化设</w:t>
      </w:r>
      <w:r>
        <w:t>计</w:t>
      </w:r>
      <w:r>
        <w:tab/>
      </w:r>
      <w:r>
        <w:rPr>
          <w:spacing w:val="3"/>
        </w:rPr>
        <w:t>02</w:t>
      </w:r>
      <w:r>
        <w:rPr>
          <w:spacing w:val="4"/>
        </w:rPr>
        <w:t>虚拟设</w:t>
      </w:r>
      <w:r>
        <w:rPr>
          <w:spacing w:val="7"/>
        </w:rPr>
        <w:t>计</w:t>
      </w:r>
      <w:r>
        <w:rPr>
          <w:spacing w:val="4"/>
        </w:rPr>
        <w:t>与仿</w:t>
      </w:r>
      <w:r>
        <w:t>真</w:t>
      </w:r>
      <w:r>
        <w:tab/>
      </w:r>
      <w:r>
        <w:t>03</w:t>
      </w:r>
      <w:r>
        <w:rPr>
          <w:spacing w:val="4"/>
        </w:rPr>
        <w:t>产品逆</w:t>
      </w:r>
      <w:r>
        <w:rPr>
          <w:spacing w:val="7"/>
        </w:rPr>
        <w:t>向</w:t>
      </w:r>
      <w:r>
        <w:rPr>
          <w:spacing w:val="4"/>
        </w:rPr>
        <w:t>工</w:t>
      </w:r>
      <w:r>
        <w:t>程</w:t>
      </w:r>
      <w:r>
        <w:tab/>
      </w:r>
      <w:r>
        <w:t>04</w:t>
      </w:r>
    </w:p>
    <w:p>
      <w:pPr>
        <w:pStyle w:val="5"/>
        <w:tabs>
          <w:tab w:val="left" w:pos="1658"/>
        </w:tabs>
        <w:spacing w:before="172"/>
      </w:pPr>
      <w:r>
        <w:t>可重构设计</w:t>
      </w:r>
      <w:r>
        <w:tab/>
      </w:r>
      <w:r>
        <w:t>05智能机构与仿生</w:t>
      </w:r>
    </w:p>
    <w:p>
      <w:pPr>
        <w:pStyle w:val="4"/>
        <w:spacing w:before="173"/>
      </w:pPr>
      <w:r>
        <w:t>0802Z1 过程设备与机械</w:t>
      </w:r>
    </w:p>
    <w:p>
      <w:pPr>
        <w:pStyle w:val="5"/>
        <w:spacing w:before="172" w:line="374" w:lineRule="auto"/>
        <w:ind w:right="617" w:firstLine="470"/>
        <w:jc w:val="both"/>
      </w:pPr>
      <w:r>
        <w:rPr>
          <w:spacing w:val="-7"/>
        </w:rPr>
        <w:t>过程设备与机械：面向过程工业，融合机械、化工、控制等多学科的理论方法，在</w:t>
      </w:r>
      <w:r>
        <w:rPr>
          <w:spacing w:val="-8"/>
        </w:rPr>
        <w:t>多相流、节能环保、承压设备等方面开展研究。在多相流理论及工程、分离与净化技术及工程、节能减排与特种设备、水污染控制装备与工程、固体废弃物资源化工程、承压</w:t>
      </w:r>
    </w:p>
    <w:p>
      <w:pPr>
        <w:spacing w:after="0" w:line="374" w:lineRule="auto"/>
        <w:jc w:val="both"/>
        <w:sectPr>
          <w:pgSz w:w="11910" w:h="16840"/>
          <w:pgMar w:top="1500" w:right="800" w:bottom="280" w:left="1200" w:header="720" w:footer="720" w:gutter="0"/>
        </w:sectPr>
      </w:pPr>
    </w:p>
    <w:p>
      <w:pPr>
        <w:pStyle w:val="5"/>
        <w:spacing w:before="45"/>
      </w:pPr>
      <w:r>
        <w:t>设备安全及可靠性保障等方面具有鲜明的特色优势。</w:t>
      </w:r>
    </w:p>
    <w:p>
      <w:pPr>
        <w:pStyle w:val="5"/>
        <w:spacing w:line="374" w:lineRule="auto"/>
        <w:ind w:right="613" w:firstLine="470"/>
        <w:jc w:val="both"/>
      </w:pPr>
      <w:r>
        <w:rPr>
          <w:b/>
        </w:rPr>
        <w:t>研究方向：</w:t>
      </w:r>
      <w:r>
        <w:t>01多相流理论及工程 02分离与净化技术及工程 03节能减排与特种设备 04水污染控制装备与工程  05固体废弃物资源化工程  06承压设备安全及可靠性保障</w:t>
      </w:r>
    </w:p>
    <w:p>
      <w:pPr>
        <w:pStyle w:val="4"/>
      </w:pPr>
      <w:r>
        <w:t>0802Z2 过程装备检测及自动化</w:t>
      </w:r>
    </w:p>
    <w:p>
      <w:pPr>
        <w:pStyle w:val="5"/>
        <w:spacing w:before="172" w:line="374" w:lineRule="auto"/>
        <w:ind w:right="565" w:firstLine="480"/>
        <w:jc w:val="both"/>
      </w:pPr>
      <w:r>
        <w:rPr>
          <w:spacing w:val="-4"/>
        </w:rPr>
        <w:t>过程装备检测及自动化：以过程装备及系统为对象，通过新型传感方法及技术、数</w:t>
      </w:r>
      <w:r>
        <w:rPr>
          <w:spacing w:val="-8"/>
        </w:rPr>
        <w:t>据处理及智能算法、分布式智慧监控方法及系统、机器视觉关键技术的研究，为过程装</w:t>
      </w:r>
      <w:r>
        <w:rPr>
          <w:spacing w:val="-9"/>
        </w:rPr>
        <w:t>备及系统的安全可靠性保障和智慧监管提供新方法和技术。在分布式监测与智能控制、</w:t>
      </w:r>
      <w:r>
        <w:t>机器视觉、承压设备监测与预警、智能传感与数据融合等方面形成特色。</w:t>
      </w:r>
    </w:p>
    <w:p>
      <w:pPr>
        <w:pStyle w:val="5"/>
        <w:spacing w:before="1" w:line="374" w:lineRule="auto"/>
        <w:ind w:right="611" w:firstLine="480"/>
        <w:jc w:val="both"/>
      </w:pPr>
      <w:r>
        <w:rPr>
          <w:b/>
          <w:spacing w:val="3"/>
        </w:rPr>
        <w:t>研究方向：</w:t>
      </w:r>
      <w:r>
        <w:rPr>
          <w:spacing w:val="2"/>
        </w:rPr>
        <w:t>01</w:t>
      </w:r>
      <w:r>
        <w:rPr>
          <w:spacing w:val="4"/>
        </w:rPr>
        <w:t xml:space="preserve">分布式监测与智能控制 </w:t>
      </w:r>
      <w:r>
        <w:t>02</w:t>
      </w:r>
      <w:r>
        <w:rPr>
          <w:spacing w:val="6"/>
        </w:rPr>
        <w:t xml:space="preserve">机器视觉 </w:t>
      </w:r>
      <w:r>
        <w:t>03</w:t>
      </w:r>
      <w:r>
        <w:rPr>
          <w:spacing w:val="3"/>
        </w:rPr>
        <w:t xml:space="preserve">承压设备监测与预警  </w:t>
      </w:r>
      <w:r>
        <w:t>04 智能传感与数据融合</w:t>
      </w:r>
    </w:p>
    <w:p>
      <w:pPr>
        <w:pStyle w:val="4"/>
        <w:numPr>
          <w:ilvl w:val="0"/>
          <w:numId w:val="12"/>
        </w:numPr>
        <w:tabs>
          <w:tab w:val="left" w:pos="1059"/>
        </w:tabs>
        <w:spacing w:before="1" w:after="0" w:line="240" w:lineRule="auto"/>
        <w:ind w:left="1058" w:right="0" w:hanging="360"/>
        <w:jc w:val="left"/>
      </w:pPr>
      <w:r>
        <w:t>085201</w:t>
      </w:r>
      <w:r>
        <w:rPr>
          <w:spacing w:val="-12"/>
        </w:rPr>
        <w:t xml:space="preserve"> 机械工程</w:t>
      </w:r>
      <w:r>
        <w:t>（专业学位）</w:t>
      </w:r>
    </w:p>
    <w:p>
      <w:pPr>
        <w:pStyle w:val="5"/>
        <w:spacing w:before="172" w:line="374" w:lineRule="auto"/>
        <w:ind w:right="565" w:firstLine="480"/>
        <w:jc w:val="both"/>
      </w:pPr>
      <w:r>
        <w:rPr>
          <w:spacing w:val="-3"/>
        </w:rPr>
        <w:t>机械工程领域是通过研究并实施各种制造技术，为人类生存和社会经济发展提供各</w:t>
      </w:r>
      <w:r>
        <w:rPr>
          <w:spacing w:val="-8"/>
        </w:rPr>
        <w:t>类机械制造产品、装备和相应服务的重要基础工程领域，其涵盖的制造业是国家的支柱</w:t>
      </w:r>
      <w:r>
        <w:rPr>
          <w:spacing w:val="-9"/>
        </w:rPr>
        <w:t>产业之一。主要覆盖基于各种科学原理的制造工艺类技术，满足不同需求的机械装备自</w:t>
      </w:r>
      <w:r>
        <w:rPr>
          <w:spacing w:val="-10"/>
        </w:rPr>
        <w:t>动化技术，面向产品、装备及制造系统的设计类技术、控制类技术，产品检验、试验、</w:t>
      </w:r>
      <w:r>
        <w:t>诊断技术，以及制造企业信息化技术等。</w:t>
      </w:r>
    </w:p>
    <w:p>
      <w:pPr>
        <w:pStyle w:val="4"/>
        <w:spacing w:before="2"/>
      </w:pPr>
      <w:r>
        <w:t>培养目标</w:t>
      </w:r>
    </w:p>
    <w:p>
      <w:pPr>
        <w:pStyle w:val="5"/>
        <w:spacing w:before="172" w:line="374" w:lineRule="auto"/>
        <w:ind w:right="565" w:firstLine="480"/>
        <w:jc w:val="both"/>
      </w:pPr>
      <w:r>
        <w:rPr>
          <w:spacing w:val="-4"/>
        </w:rPr>
        <w:t>面向机械工程行业及相关工程部门，培养适应区域经济发展的，基础扎实、素质全</w:t>
      </w:r>
      <w:r>
        <w:rPr>
          <w:spacing w:val="-7"/>
        </w:rPr>
        <w:t>面、工程实践能力强并有一定创新能力的应用型高层次工程技术人才。掌握机械工程领</w:t>
      </w:r>
      <w:r>
        <w:rPr>
          <w:spacing w:val="-8"/>
        </w:rPr>
        <w:t xml:space="preserve">域的基础知识、专业知识、先进技术方法和手段，熟悉本领域相关的职业及技术规范， </w:t>
      </w:r>
      <w:r>
        <w:t>具有独立从事工程设计、工程实施，工程研究、工程开发等能力。</w:t>
      </w:r>
    </w:p>
    <w:p>
      <w:pPr>
        <w:pStyle w:val="4"/>
        <w:ind w:left="688"/>
      </w:pPr>
      <w:r>
        <w:rPr>
          <w:w w:val="95"/>
        </w:rPr>
        <w:t>就业方向</w:t>
      </w:r>
    </w:p>
    <w:p>
      <w:pPr>
        <w:pStyle w:val="5"/>
        <w:spacing w:line="374" w:lineRule="auto"/>
        <w:ind w:right="617" w:firstLine="470"/>
        <w:jc w:val="both"/>
      </w:pPr>
      <w:r>
        <w:rPr>
          <w:spacing w:val="-3"/>
        </w:rPr>
        <w:t>毕业学生可在科研院所和相关企事业单位从事机械装备设计、研发、生产制造以及</w:t>
      </w:r>
      <w:r>
        <w:t>管理等工作。</w:t>
      </w:r>
    </w:p>
    <w:p>
      <w:pPr>
        <w:pStyle w:val="5"/>
        <w:spacing w:before="1" w:line="374" w:lineRule="auto"/>
        <w:ind w:right="617" w:firstLine="480"/>
        <w:jc w:val="both"/>
      </w:pPr>
      <w:r>
        <w:rPr>
          <w:b/>
        </w:rPr>
        <w:t>研究方向：</w:t>
      </w:r>
      <w:r>
        <w:t>01先进制造技术与智能化 02机电系统设计与开发 03机械优化与创新设计方法及应用 04过程装备设计与开发</w:t>
      </w:r>
    </w:p>
    <w:p>
      <w:pPr>
        <w:pStyle w:val="4"/>
        <w:numPr>
          <w:ilvl w:val="0"/>
          <w:numId w:val="12"/>
        </w:numPr>
        <w:tabs>
          <w:tab w:val="left" w:pos="1049"/>
        </w:tabs>
        <w:spacing w:before="0" w:after="0" w:line="240" w:lineRule="auto"/>
        <w:ind w:left="1048" w:right="0" w:hanging="360"/>
        <w:jc w:val="left"/>
      </w:pPr>
      <w:r>
        <w:t>085204 材料工程（金属材料制备与成型技术方向、专业学位）</w:t>
      </w:r>
    </w:p>
    <w:p>
      <w:pPr>
        <w:pStyle w:val="5"/>
        <w:ind w:left="700"/>
      </w:pPr>
      <w:r>
        <w:t>该专业学位方向围绕新型金属材料的开发及金属材料的熔炼、制备、表面处理等制</w:t>
      </w:r>
    </w:p>
    <w:p>
      <w:pPr>
        <w:spacing w:after="0"/>
        <w:sectPr>
          <w:pgSz w:w="11910" w:h="16840"/>
          <w:pgMar w:top="1500" w:right="800" w:bottom="280" w:left="1200" w:header="720" w:footer="720" w:gutter="0"/>
        </w:sectPr>
      </w:pPr>
    </w:p>
    <w:p>
      <w:pPr>
        <w:pStyle w:val="5"/>
        <w:spacing w:before="45" w:line="374" w:lineRule="auto"/>
        <w:ind w:right="565"/>
      </w:pPr>
      <w:r>
        <w:t>备工艺以及材料成形与加工技术，开展新材料设计与开发、材料制备新技术等的研究， 注重学生的工程实践能力和创新能力培养。</w:t>
      </w:r>
    </w:p>
    <w:p>
      <w:pPr>
        <w:pStyle w:val="4"/>
      </w:pPr>
      <w:r>
        <w:t>培养目标</w:t>
      </w:r>
    </w:p>
    <w:p>
      <w:pPr>
        <w:pStyle w:val="5"/>
        <w:spacing w:before="172" w:line="374" w:lineRule="auto"/>
        <w:ind w:right="617" w:firstLine="480"/>
        <w:jc w:val="both"/>
      </w:pPr>
      <w:r>
        <w:rPr>
          <w:spacing w:val="-4"/>
        </w:rPr>
        <w:t>培养具有系统的材料科学与工程基础理论、掌握金属材料制备、成形与加工技术及</w:t>
      </w:r>
      <w:r>
        <w:rPr>
          <w:spacing w:val="-7"/>
        </w:rPr>
        <w:t>计算机应用，掌握材料加工工程学科的前沿发展动向，工程实践能力强并有一定创新能</w:t>
      </w:r>
      <w:r>
        <w:t>力的应用型高层次工程技术人才。</w:t>
      </w:r>
    </w:p>
    <w:p>
      <w:pPr>
        <w:pStyle w:val="4"/>
        <w:ind w:left="688"/>
      </w:pPr>
      <w:r>
        <w:rPr>
          <w:w w:val="95"/>
        </w:rPr>
        <w:t>就业方向</w:t>
      </w:r>
    </w:p>
    <w:p>
      <w:pPr>
        <w:pStyle w:val="5"/>
        <w:spacing w:line="374" w:lineRule="auto"/>
        <w:ind w:right="497" w:firstLine="480"/>
      </w:pPr>
      <w:r>
        <w:rPr>
          <w:spacing w:val="-9"/>
        </w:rPr>
        <w:t>毕业学生可在科研院所和相关企事业单位从事科研、教学、新材料开发、工程设计、</w:t>
      </w:r>
      <w:r>
        <w:t>管理等工作。</w:t>
      </w:r>
    </w:p>
    <w:p>
      <w:pPr>
        <w:spacing w:before="0"/>
        <w:ind w:left="698" w:right="0" w:firstLine="0"/>
        <w:jc w:val="left"/>
        <w:rPr>
          <w:sz w:val="24"/>
        </w:rPr>
      </w:pPr>
      <w:r>
        <w:rPr>
          <w:b/>
          <w:sz w:val="24"/>
        </w:rPr>
        <w:t>研究方向：</w:t>
      </w:r>
      <w:r>
        <w:rPr>
          <w:sz w:val="24"/>
        </w:rPr>
        <w:t>01 金属材料制备与成型技术</w:t>
      </w:r>
    </w:p>
    <w:p>
      <w:pPr>
        <w:pStyle w:val="4"/>
        <w:numPr>
          <w:ilvl w:val="0"/>
          <w:numId w:val="12"/>
        </w:numPr>
        <w:tabs>
          <w:tab w:val="left" w:pos="1049"/>
        </w:tabs>
        <w:spacing w:before="173" w:after="0" w:line="240" w:lineRule="auto"/>
        <w:ind w:left="1048" w:right="0" w:hanging="360"/>
        <w:jc w:val="left"/>
      </w:pPr>
      <w:r>
        <w:t>135108 艺术设计（产品设计方向、专业学位艺术硕士）</w:t>
      </w:r>
    </w:p>
    <w:p>
      <w:pPr>
        <w:pStyle w:val="5"/>
        <w:spacing w:before="172" w:line="374" w:lineRule="auto"/>
        <w:ind w:right="491" w:firstLine="480"/>
      </w:pPr>
      <w:r>
        <w:rPr>
          <w:spacing w:val="-3"/>
        </w:rPr>
        <w:t>产品设计方向通过科学技术与文化艺术的渗透和交融，结合艺术和产品，研究各类</w:t>
      </w:r>
      <w:r>
        <w:rPr>
          <w:spacing w:val="-7"/>
        </w:rPr>
        <w:t>产品的设计理论和方法，开展工业产品创新设计及相关的服务模式和商业模式设计、传</w:t>
      </w:r>
      <w:r>
        <w:rPr>
          <w:spacing w:val="-14"/>
        </w:rPr>
        <w:t>播设计、人机交互设计、环境与展示设计等领域的开发、研究、策划，体现系统、创新、</w:t>
      </w:r>
      <w:r>
        <w:rPr>
          <w:spacing w:val="-5"/>
        </w:rPr>
        <w:t>应用的思想，提高学生的产品设计能力、艺术创造能力和实践操作能力，注重学生个性发挥。</w:t>
      </w:r>
    </w:p>
    <w:p>
      <w:pPr>
        <w:pStyle w:val="4"/>
        <w:spacing w:before="2"/>
      </w:pPr>
      <w:r>
        <w:t>培养目标</w:t>
      </w:r>
    </w:p>
    <w:p>
      <w:pPr>
        <w:pStyle w:val="5"/>
        <w:spacing w:before="172" w:line="374" w:lineRule="auto"/>
        <w:ind w:right="617" w:firstLine="480"/>
        <w:jc w:val="both"/>
      </w:pPr>
      <w:r>
        <w:rPr>
          <w:spacing w:val="-4"/>
        </w:rPr>
        <w:t>培养具备坚实的产品及艺术设计基础理论，具有国际化视野和社会责任感、综合性</w:t>
      </w:r>
      <w:r>
        <w:rPr>
          <w:spacing w:val="-7"/>
        </w:rPr>
        <w:t>的创新思维方式，能在企事业单位、专业设计机构和科学研究单位从事工业产品创新设</w:t>
      </w:r>
      <w:r>
        <w:rPr>
          <w:spacing w:val="-4"/>
        </w:rPr>
        <w:t>计及相关的服务模式和商业模式设计、传播设计、人机交互设计、环境与展示设计等领</w:t>
      </w:r>
      <w:r>
        <w:t>域的开发、研究、策划、教育和管理工作的高层次应用型设计人才。</w:t>
      </w:r>
    </w:p>
    <w:p>
      <w:pPr>
        <w:pStyle w:val="4"/>
        <w:ind w:left="688"/>
      </w:pPr>
      <w:r>
        <w:t>就业方向</w:t>
      </w:r>
    </w:p>
    <w:p>
      <w:pPr>
        <w:pStyle w:val="5"/>
        <w:spacing w:line="374" w:lineRule="auto"/>
        <w:ind w:right="559" w:firstLine="470"/>
      </w:pPr>
      <w:r>
        <w:t>毕业学生可在企事业单位和专业设计机构从事产品开发、艺术设计、工程设计等相关领域的设计、教学和研究工作。</w:t>
      </w:r>
    </w:p>
    <w:p>
      <w:pPr>
        <w:spacing w:before="0"/>
        <w:ind w:left="698" w:right="0" w:firstLine="0"/>
        <w:jc w:val="left"/>
        <w:rPr>
          <w:sz w:val="24"/>
        </w:rPr>
      </w:pPr>
      <w:r>
        <w:rPr>
          <w:b/>
          <w:sz w:val="24"/>
        </w:rPr>
        <w:t>研究方向：</w:t>
      </w:r>
      <w:r>
        <w:rPr>
          <w:sz w:val="24"/>
        </w:rPr>
        <w:t>01 产品设计</w:t>
      </w:r>
    </w:p>
    <w:p>
      <w:pPr>
        <w:pStyle w:val="5"/>
        <w:spacing w:before="0"/>
        <w:ind w:left="0"/>
      </w:pPr>
    </w:p>
    <w:p>
      <w:pPr>
        <w:pStyle w:val="5"/>
        <w:spacing w:before="3"/>
        <w:ind w:left="0"/>
        <w:rPr>
          <w:sz w:val="22"/>
        </w:rPr>
      </w:pPr>
    </w:p>
    <w:p>
      <w:pPr>
        <w:pStyle w:val="3"/>
        <w:spacing w:before="1"/>
      </w:pPr>
      <w:r>
        <w:t>自动化与信息工程学院﹒人工智能学院</w:t>
      </w:r>
    </w:p>
    <w:p>
      <w:pPr>
        <w:pStyle w:val="4"/>
        <w:spacing w:before="155"/>
        <w:ind w:left="688"/>
      </w:pPr>
      <w:r>
        <w:t>（一）学院简介</w:t>
      </w:r>
    </w:p>
    <w:p>
      <w:pPr>
        <w:pStyle w:val="5"/>
        <w:ind w:left="928"/>
      </w:pPr>
      <w:r>
        <w:t>自动化与信息工程学院成立于 1985 年，是以原华东化工学院（现华东理工大学）</w:t>
      </w:r>
    </w:p>
    <w:p>
      <w:pPr>
        <w:spacing w:after="0"/>
        <w:sectPr>
          <w:pgSz w:w="11910" w:h="16840"/>
          <w:pgMar w:top="1500" w:right="800" w:bottom="280" w:left="1200" w:header="720" w:footer="720" w:gutter="0"/>
        </w:sectPr>
      </w:pPr>
    </w:p>
    <w:p>
      <w:pPr>
        <w:pStyle w:val="5"/>
        <w:spacing w:before="45" w:line="374" w:lineRule="auto"/>
        <w:ind w:right="617"/>
      </w:pPr>
      <w:r>
        <w:rPr>
          <w:spacing w:val="-5"/>
        </w:rPr>
        <w:t>自动化专业为基础组建而成，是我校办学历史长、具影响力的学院之一。学院具有一支</w:t>
      </w:r>
      <w:r>
        <w:rPr>
          <w:spacing w:val="-7"/>
        </w:rPr>
        <w:t xml:space="preserve">教学科研并重、结构合理的师资队伍，有国家杰青 </w:t>
      </w:r>
      <w:r>
        <w:t>1</w:t>
      </w:r>
      <w:r>
        <w:rPr>
          <w:spacing w:val="-15"/>
        </w:rPr>
        <w:t xml:space="preserve"> 人，国家千人计划 </w:t>
      </w:r>
      <w:r>
        <w:t>1</w:t>
      </w:r>
      <w:r>
        <w:rPr>
          <w:spacing w:val="-15"/>
        </w:rPr>
        <w:t xml:space="preserve"> 人，四川省千</w:t>
      </w:r>
    </w:p>
    <w:p>
      <w:pPr>
        <w:pStyle w:val="5"/>
        <w:spacing w:before="1"/>
      </w:pPr>
      <w:r>
        <w:rPr>
          <w:spacing w:val="-15"/>
        </w:rPr>
        <w:t xml:space="preserve">人计划 </w:t>
      </w:r>
      <w:r>
        <w:t>3</w:t>
      </w:r>
      <w:r>
        <w:rPr>
          <w:spacing w:val="-17"/>
        </w:rPr>
        <w:t xml:space="preserve"> 人，省突贡专家 </w:t>
      </w:r>
      <w:r>
        <w:t>1</w:t>
      </w:r>
      <w:r>
        <w:rPr>
          <w:spacing w:val="-14"/>
        </w:rPr>
        <w:t xml:space="preserve"> 人，省学术技术带头人 </w:t>
      </w:r>
      <w:r>
        <w:t>2</w:t>
      </w:r>
      <w:r>
        <w:rPr>
          <w:spacing w:val="-18"/>
        </w:rPr>
        <w:t xml:space="preserve"> 人、后备人选 </w:t>
      </w:r>
      <w:r>
        <w:t>4</w:t>
      </w:r>
      <w:r>
        <w:rPr>
          <w:spacing w:val="-10"/>
        </w:rPr>
        <w:t xml:space="preserve"> 人，省级教学名师</w:t>
      </w:r>
    </w:p>
    <w:p>
      <w:pPr>
        <w:pStyle w:val="5"/>
        <w:spacing w:before="172"/>
      </w:pPr>
      <w:r>
        <w:t>1</w:t>
      </w:r>
      <w:r>
        <w:rPr>
          <w:spacing w:val="-13"/>
        </w:rPr>
        <w:t xml:space="preserve"> 名，学院现有教授近 </w:t>
      </w:r>
      <w:r>
        <w:t>20</w:t>
      </w:r>
      <w:r>
        <w:rPr>
          <w:spacing w:val="-16"/>
        </w:rPr>
        <w:t xml:space="preserve"> 名，副教授近 </w:t>
      </w:r>
      <w:r>
        <w:t>40</w:t>
      </w:r>
      <w:r>
        <w:rPr>
          <w:spacing w:val="-8"/>
        </w:rPr>
        <w:t xml:space="preserve"> 名，具有博士或硕士学位以上教师的比例为</w:t>
      </w:r>
    </w:p>
    <w:p>
      <w:pPr>
        <w:pStyle w:val="5"/>
        <w:spacing w:line="374" w:lineRule="auto"/>
        <w:ind w:right="618"/>
      </w:pPr>
      <w:r>
        <w:t>90%以上。学院还从国内知名高校、研究所、四川电力科学研究院等知名企事业聘任有特聘教授、客座教授、兼职教授 20 余人。</w:t>
      </w:r>
    </w:p>
    <w:p>
      <w:pPr>
        <w:pStyle w:val="5"/>
        <w:spacing w:before="0" w:line="374" w:lineRule="auto"/>
        <w:ind w:right="497" w:firstLine="480"/>
      </w:pPr>
      <w:r>
        <w:rPr>
          <w:spacing w:val="-6"/>
        </w:rPr>
        <w:t>学院拥有完善的教学实践和科学研究平台，</w:t>
      </w:r>
      <w:r>
        <w:t>2009</w:t>
      </w:r>
      <w:r>
        <w:rPr>
          <w:spacing w:val="-8"/>
        </w:rPr>
        <w:t xml:space="preserve"> 年获批建设有四川省唯一的人工智</w:t>
      </w:r>
      <w:r>
        <w:rPr>
          <w:spacing w:val="-19"/>
        </w:rPr>
        <w:t>能四川省重点实验室，</w:t>
      </w:r>
      <w:r>
        <w:t>2018</w:t>
      </w:r>
      <w:r>
        <w:rPr>
          <w:spacing w:val="-12"/>
        </w:rPr>
        <w:t xml:space="preserve"> 年由教育部联合国内知名 </w:t>
      </w:r>
      <w:r>
        <w:t>IT</w:t>
      </w:r>
      <w:r>
        <w:rPr>
          <w:spacing w:val="-9"/>
        </w:rPr>
        <w:t xml:space="preserve"> 企业与学院共建人工智能学院，</w:t>
      </w:r>
      <w:r>
        <w:rPr>
          <w:spacing w:val="-5"/>
        </w:rPr>
        <w:t xml:space="preserve">学院拥有国家工程实践中心 </w:t>
      </w:r>
      <w:r>
        <w:t>1</w:t>
      </w:r>
      <w:r>
        <w:rPr>
          <w:spacing w:val="-20"/>
        </w:rPr>
        <w:t xml:space="preserve"> 个，省级实践基地 </w:t>
      </w:r>
      <w:r>
        <w:t>1</w:t>
      </w:r>
      <w:r>
        <w:rPr>
          <w:spacing w:val="-24"/>
        </w:rPr>
        <w:t xml:space="preserve"> 个，</w:t>
      </w:r>
      <w:r>
        <w:rPr>
          <w:spacing w:val="-12"/>
        </w:rPr>
        <w:t>2000</w:t>
      </w:r>
      <w:r>
        <w:rPr>
          <w:spacing w:val="-8"/>
        </w:rPr>
        <w:t xml:space="preserve"> 年首批列入四川省高等学校</w:t>
      </w:r>
      <w:r>
        <w:rPr>
          <w:spacing w:val="-11"/>
        </w:rPr>
        <w:t>电子与信息类本科人才培养基地，拥有实验仪器设备价值在四千万余元以上。近三年承</w:t>
      </w:r>
      <w:r>
        <w:rPr>
          <w:spacing w:val="-19"/>
        </w:rPr>
        <w:t xml:space="preserve">担国家级项目 </w:t>
      </w:r>
      <w:r>
        <w:t>10</w:t>
      </w:r>
      <w:r>
        <w:rPr>
          <w:spacing w:val="-15"/>
        </w:rPr>
        <w:t xml:space="preserve"> 余项，省、厅级项目 </w:t>
      </w:r>
      <w:r>
        <w:t>120</w:t>
      </w:r>
      <w:r>
        <w:rPr>
          <w:spacing w:val="-14"/>
        </w:rPr>
        <w:t xml:space="preserve"> 余项，获省、市级科技成果奖 </w:t>
      </w:r>
      <w:r>
        <w:t>10</w:t>
      </w:r>
      <w:r>
        <w:rPr>
          <w:spacing w:val="-13"/>
        </w:rPr>
        <w:t xml:space="preserve"> 余项，专利</w:t>
      </w:r>
    </w:p>
    <w:p>
      <w:pPr>
        <w:pStyle w:val="5"/>
        <w:spacing w:before="2"/>
      </w:pPr>
      <w:r>
        <w:t>20 余项，发表论文 300 余篇，其中被 SCI、 EI 收录的期刊论文 100 余篇。</w:t>
      </w:r>
    </w:p>
    <w:p>
      <w:pPr>
        <w:pStyle w:val="4"/>
        <w:spacing w:before="172"/>
        <w:ind w:left="571"/>
      </w:pPr>
      <w:r>
        <w:t>（二）学科专业简介</w:t>
      </w:r>
    </w:p>
    <w:p>
      <w:pPr>
        <w:pStyle w:val="9"/>
        <w:numPr>
          <w:ilvl w:val="0"/>
          <w:numId w:val="13"/>
        </w:numPr>
        <w:tabs>
          <w:tab w:val="left" w:pos="1049"/>
        </w:tabs>
        <w:spacing w:before="173" w:after="0" w:line="240" w:lineRule="auto"/>
        <w:ind w:left="1048" w:right="0" w:hanging="360"/>
        <w:jc w:val="left"/>
        <w:rPr>
          <w:b/>
          <w:sz w:val="24"/>
        </w:rPr>
      </w:pPr>
      <w:r>
        <w:rPr>
          <w:b/>
          <w:sz w:val="24"/>
        </w:rPr>
        <w:t>0811</w:t>
      </w:r>
      <w:r>
        <w:rPr>
          <w:b/>
          <w:spacing w:val="-1"/>
          <w:sz w:val="24"/>
        </w:rPr>
        <w:t xml:space="preserve"> 控制科学与工程</w:t>
      </w:r>
    </w:p>
    <w:p>
      <w:pPr>
        <w:pStyle w:val="5"/>
        <w:spacing w:before="172" w:line="374" w:lineRule="auto"/>
        <w:ind w:right="497" w:firstLine="480"/>
      </w:pPr>
      <w:r>
        <w:rPr>
          <w:spacing w:val="-6"/>
        </w:rPr>
        <w:t xml:space="preserve">本学科相关专业具有近 </w:t>
      </w:r>
      <w:r>
        <w:t>50</w:t>
      </w:r>
      <w:r>
        <w:rPr>
          <w:spacing w:val="-20"/>
        </w:rPr>
        <w:t xml:space="preserve"> 年本科和 </w:t>
      </w:r>
      <w:r>
        <w:t>14</w:t>
      </w:r>
      <w:r>
        <w:rPr>
          <w:spacing w:val="-11"/>
        </w:rPr>
        <w:t xml:space="preserve"> 年研究生教育历史，形成了完善的学科培养</w:t>
      </w:r>
      <w:r>
        <w:rPr>
          <w:spacing w:val="-10"/>
        </w:rPr>
        <w:t>管理体系。本学科为一级学科硕士授权点，涵盖控制理论与控制工程、模式识别与智能</w:t>
      </w:r>
      <w:r>
        <w:rPr>
          <w:spacing w:val="-8"/>
        </w:rPr>
        <w:t>系统、检测技术与自动化装置、系统工程和电力系统与智能控制、非线性系统优化与控</w:t>
      </w:r>
      <w:r>
        <w:rPr>
          <w:spacing w:val="-10"/>
        </w:rPr>
        <w:t xml:space="preserve">制、企业信息系统与工程等 </w:t>
      </w:r>
      <w:r>
        <w:t>7</w:t>
      </w:r>
      <w:r>
        <w:rPr>
          <w:spacing w:val="-10"/>
        </w:rPr>
        <w:t xml:space="preserve"> 个二级学科，已形成非线性复杂系统理论、智能信号与信息处理、图像处理与模式识别、人工智能与专家系统、智能检测与工业自动化仪表、大</w:t>
      </w:r>
      <w:r>
        <w:rPr>
          <w:spacing w:val="-18"/>
        </w:rPr>
        <w:t>型设备故障监测诊断技术、控制网络控制技术、工业复杂控制系统的建模、优化与控制、</w:t>
      </w:r>
      <w:r>
        <w:rPr>
          <w:spacing w:val="-4"/>
        </w:rPr>
        <w:t>智能控制与智能机器人、嵌入式技术及其应用、计算机网络信息安全、非线性大系统的</w:t>
      </w:r>
      <w:r>
        <w:rPr>
          <w:spacing w:val="-8"/>
        </w:rPr>
        <w:t>建模、仿真及优化、机器视觉与电网状态监测、智能云电站等稳定的研究方向。控制科学与工程学科与区域经济发展紧密结合，注重解决川南地区乃至西南地区化工、轻工、</w:t>
      </w:r>
      <w:r>
        <w:rPr>
          <w:spacing w:val="-9"/>
        </w:rPr>
        <w:t>电力、机械、新能源新材料等行业中关键技术问题，与学校优势学科的交叉融合，立足四川，面向全国，服务区域经济建设和社会发展。</w:t>
      </w:r>
    </w:p>
    <w:p>
      <w:pPr>
        <w:pStyle w:val="4"/>
        <w:spacing w:before="4"/>
        <w:ind w:left="688"/>
      </w:pPr>
      <w:r>
        <w:t>培养目标</w:t>
      </w:r>
    </w:p>
    <w:p>
      <w:pPr>
        <w:pStyle w:val="5"/>
        <w:spacing w:before="172" w:line="374" w:lineRule="auto"/>
        <w:ind w:right="617" w:firstLine="480"/>
        <w:jc w:val="both"/>
      </w:pPr>
      <w:r>
        <w:rPr>
          <w:spacing w:val="-6"/>
        </w:rPr>
        <w:t>本学科培养具有良好的心理素质与职业道德，德、智、体、美全面发展，掌握扎实</w:t>
      </w:r>
      <w:r>
        <w:rPr>
          <w:spacing w:val="-5"/>
        </w:rPr>
        <w:t>理论基础和系统的专业知识，了解控制科学与工程学科发展的前言和动态，运用涉及控制理论与控制工程、模式识别与智能系统、检测技术与自动化装置、系统工程和电力系</w:t>
      </w:r>
    </w:p>
    <w:p>
      <w:pPr>
        <w:spacing w:after="0" w:line="374" w:lineRule="auto"/>
        <w:jc w:val="both"/>
        <w:sectPr>
          <w:pgSz w:w="11910" w:h="16840"/>
          <w:pgMar w:top="1500" w:right="800" w:bottom="280" w:left="1200" w:header="720" w:footer="720" w:gutter="0"/>
        </w:sectPr>
      </w:pPr>
    </w:p>
    <w:p>
      <w:pPr>
        <w:pStyle w:val="5"/>
        <w:spacing w:before="45" w:line="374" w:lineRule="auto"/>
        <w:ind w:right="497"/>
      </w:pPr>
      <w:r>
        <w:rPr>
          <w:spacing w:val="-4"/>
        </w:rPr>
        <w:t>统与智能控制等方面的专业技术和方法，从事自动化工程领域的教学、研发、设计、实</w:t>
      </w:r>
      <w:r>
        <w:rPr>
          <w:spacing w:val="-16"/>
        </w:rPr>
        <w:t>现、运行和管理等工作，适应国家尤其是地方经济建设和社会发展要求的高级专门人才。</w:t>
      </w:r>
    </w:p>
    <w:p>
      <w:pPr>
        <w:pStyle w:val="4"/>
        <w:ind w:left="688"/>
      </w:pPr>
      <w:r>
        <w:t>就业方向</w:t>
      </w:r>
    </w:p>
    <w:p>
      <w:pPr>
        <w:pStyle w:val="5"/>
        <w:spacing w:before="172" w:line="374" w:lineRule="auto"/>
        <w:ind w:right="617" w:firstLine="360"/>
        <w:jc w:val="both"/>
      </w:pPr>
      <w:r>
        <w:t xml:space="preserve">本学科属于控制科学与工程及信息领域。毕业生可到工厂企业、高校和科研院所， </w:t>
      </w:r>
      <w:r>
        <w:fldChar w:fldCharType="begin"/>
      </w:r>
      <w:r>
        <w:instrText xml:space="preserve"> HYPERLINK "https://www.baidu.com/s?wd=%E8%87%AA%E5%8A%A8%E6%8E%A7%E5%88%B6&amp;amp;tn=44039180_cpr&amp;amp;fenlei=mv6quAkxTZn0IZRqIHckPjm4nH00T1Y4PAuWm10LnW61rAcLnyNh0ZwV5Hcvrjm3rH6sPfKWUMw85HfYnjn4nH6sgvPsT6KdThsqpZwYTjCEQLGCpyw9Uz4Bmy-bIi4WUvYETgN-TLwGUv3EP1DYnj04nHf" \h </w:instrText>
      </w:r>
      <w:r>
        <w:fldChar w:fldCharType="separate"/>
      </w:r>
      <w:r>
        <w:t>从事以自动控制</w:t>
      </w:r>
      <w:r>
        <w:fldChar w:fldCharType="end"/>
      </w:r>
      <w:r>
        <w:rPr>
          <w:spacing w:val="-9"/>
        </w:rPr>
        <w:t>、计算机技术、通信技术、人工智能技术、物联网技术、先进仪器设备</w:t>
      </w:r>
      <w:r>
        <w:t>等方面的科研、教学、设计开发和技术管理等工作。</w:t>
      </w:r>
    </w:p>
    <w:p>
      <w:pPr>
        <w:pStyle w:val="4"/>
      </w:pPr>
      <w:r>
        <w:t>二级学科（领域）简介及研究方向</w:t>
      </w:r>
    </w:p>
    <w:p>
      <w:pPr>
        <w:spacing w:before="173"/>
        <w:ind w:left="698" w:right="0" w:firstLine="0"/>
        <w:jc w:val="left"/>
        <w:rPr>
          <w:b/>
          <w:sz w:val="24"/>
        </w:rPr>
      </w:pPr>
      <w:r>
        <w:rPr>
          <w:b/>
          <w:sz w:val="24"/>
        </w:rPr>
        <w:t>081101 控制理论与控制工程</w:t>
      </w:r>
    </w:p>
    <w:p>
      <w:pPr>
        <w:pStyle w:val="5"/>
        <w:spacing w:before="172" w:line="374" w:lineRule="auto"/>
        <w:ind w:right="617" w:firstLine="480"/>
        <w:jc w:val="both"/>
      </w:pPr>
      <w:r>
        <w:rPr>
          <w:spacing w:val="-5"/>
        </w:rPr>
        <w:t>控制理论与控制工程：以工程领域内的控制系统为主要对象，以数学方法和计算机</w:t>
      </w:r>
      <w:r>
        <w:rPr>
          <w:spacing w:val="-7"/>
        </w:rPr>
        <w:t>技术为主要工具，研究各种控制策略及控制系统的建模、分析、综合、优化、设计和实</w:t>
      </w:r>
      <w:r>
        <w:rPr>
          <w:spacing w:val="-8"/>
        </w:rPr>
        <w:t>现的理论、方法和技术。本学科培养从事控制理论与控制工程领域的研究、设计、开发</w:t>
      </w:r>
      <w:r>
        <w:t>和系统集成等方面的高级专门人才。</w:t>
      </w:r>
    </w:p>
    <w:p>
      <w:pPr>
        <w:pStyle w:val="5"/>
        <w:tabs>
          <w:tab w:val="left" w:pos="4149"/>
          <w:tab w:val="left" w:pos="6631"/>
        </w:tabs>
        <w:spacing w:before="1" w:line="374" w:lineRule="auto"/>
        <w:ind w:right="611" w:firstLine="480"/>
      </w:pPr>
      <w:r>
        <w:rPr>
          <w:b/>
        </w:rPr>
        <w:t>研究</w:t>
      </w:r>
      <w:r>
        <w:rPr>
          <w:b/>
          <w:spacing w:val="4"/>
        </w:rPr>
        <w:t>方</w:t>
      </w:r>
      <w:r>
        <w:rPr>
          <w:b/>
        </w:rPr>
        <w:t>向</w:t>
      </w:r>
      <w:r>
        <w:t>：01</w:t>
      </w:r>
      <w:r>
        <w:rPr>
          <w:spacing w:val="-55"/>
        </w:rPr>
        <w:t xml:space="preserve"> </w:t>
      </w:r>
      <w:r>
        <w:t>先进控制与优化</w:t>
      </w:r>
      <w:r>
        <w:tab/>
      </w:r>
      <w:r>
        <w:t>02</w:t>
      </w:r>
      <w:r>
        <w:rPr>
          <w:spacing w:val="-55"/>
        </w:rPr>
        <w:t xml:space="preserve"> </w:t>
      </w:r>
      <w:r>
        <w:t>非线性理论及应用</w:t>
      </w:r>
      <w:r>
        <w:tab/>
      </w:r>
      <w:r>
        <w:t>03</w:t>
      </w:r>
      <w:r>
        <w:rPr>
          <w:spacing w:val="-55"/>
        </w:rPr>
        <w:t xml:space="preserve"> </w:t>
      </w:r>
      <w:r>
        <w:t>智能机器人</w:t>
      </w:r>
      <w:r>
        <w:rPr>
          <w:spacing w:val="8"/>
        </w:rPr>
        <w:t xml:space="preserve"> </w:t>
      </w:r>
      <w:r>
        <w:t>04</w:t>
      </w:r>
      <w:r>
        <w:rPr>
          <w:spacing w:val="-55"/>
        </w:rPr>
        <w:t xml:space="preserve"> </w:t>
      </w:r>
      <w:r>
        <w:t>计算</w:t>
      </w:r>
      <w:r>
        <w:rPr>
          <w:spacing w:val="-14"/>
        </w:rPr>
        <w:t>机</w:t>
      </w:r>
      <w:r>
        <w:t>控制技术及应用</w:t>
      </w:r>
    </w:p>
    <w:p>
      <w:pPr>
        <w:pStyle w:val="4"/>
      </w:pPr>
      <w:r>
        <w:t>081102 检测技术与自动化装置</w:t>
      </w:r>
    </w:p>
    <w:p>
      <w:pPr>
        <w:pStyle w:val="5"/>
        <w:spacing w:before="172" w:line="374" w:lineRule="auto"/>
        <w:ind w:right="613" w:firstLine="480"/>
        <w:jc w:val="both"/>
      </w:pPr>
      <w:r>
        <w:rPr>
          <w:spacing w:val="-6"/>
        </w:rPr>
        <w:t>检测技术与自动化装置：研究被控对象的信息提取、转换、传递与处理的理论、方法和技术的一门学科。它的理论基础涉及现代物理、控制理论、电子学、计算机科学和</w:t>
      </w:r>
      <w:r>
        <w:t>计量科学等</w:t>
      </w:r>
    </w:p>
    <w:p>
      <w:pPr>
        <w:pStyle w:val="5"/>
        <w:tabs>
          <w:tab w:val="left" w:pos="4970"/>
          <w:tab w:val="left" w:pos="7756"/>
        </w:tabs>
        <w:spacing w:before="1"/>
        <w:ind w:left="698"/>
      </w:pPr>
      <w:r>
        <w:rPr>
          <w:b/>
          <w:spacing w:val="7"/>
        </w:rPr>
        <w:t>研</w:t>
      </w:r>
      <w:r>
        <w:rPr>
          <w:b/>
          <w:spacing w:val="9"/>
        </w:rPr>
        <w:t>究</w:t>
      </w:r>
      <w:r>
        <w:rPr>
          <w:b/>
          <w:spacing w:val="7"/>
        </w:rPr>
        <w:t>方向</w:t>
      </w:r>
      <w:r>
        <w:rPr>
          <w:spacing w:val="2"/>
        </w:rPr>
        <w:t>：01</w:t>
      </w:r>
      <w:r>
        <w:rPr>
          <w:spacing w:val="-54"/>
        </w:rPr>
        <w:t xml:space="preserve"> </w:t>
      </w:r>
      <w:r>
        <w:rPr>
          <w:spacing w:val="7"/>
        </w:rPr>
        <w:t>智能传感器与智能测</w:t>
      </w:r>
      <w:r>
        <w:t>试</w:t>
      </w:r>
      <w:r>
        <w:tab/>
      </w:r>
      <w:r>
        <w:t>02</w:t>
      </w:r>
      <w:r>
        <w:rPr>
          <w:spacing w:val="-53"/>
        </w:rPr>
        <w:t xml:space="preserve"> </w:t>
      </w:r>
      <w:r>
        <w:rPr>
          <w:spacing w:val="7"/>
        </w:rPr>
        <w:t>检测技术与信号处</w:t>
      </w:r>
      <w:r>
        <w:t>理</w:t>
      </w:r>
      <w:r>
        <w:tab/>
      </w:r>
      <w:r>
        <w:t>03</w:t>
      </w:r>
      <w:r>
        <w:rPr>
          <w:spacing w:val="-53"/>
        </w:rPr>
        <w:t xml:space="preserve"> </w:t>
      </w:r>
      <w:r>
        <w:rPr>
          <w:spacing w:val="7"/>
        </w:rPr>
        <w:t>自动化仪</w:t>
      </w:r>
      <w:r>
        <w:t>表</w:t>
      </w:r>
    </w:p>
    <w:p>
      <w:pPr>
        <w:pStyle w:val="5"/>
        <w:tabs>
          <w:tab w:val="left" w:pos="2438"/>
          <w:tab w:val="left" w:pos="4418"/>
        </w:tabs>
      </w:pPr>
      <w:r>
        <w:t>04</w:t>
      </w:r>
      <w:r>
        <w:rPr>
          <w:spacing w:val="-60"/>
        </w:rPr>
        <w:t xml:space="preserve"> </w:t>
      </w:r>
      <w:r>
        <w:t>计算机测试系统</w:t>
      </w:r>
      <w:r>
        <w:tab/>
      </w:r>
      <w:r>
        <w:t>05</w:t>
      </w:r>
      <w:r>
        <w:rPr>
          <w:spacing w:val="-60"/>
        </w:rPr>
        <w:t xml:space="preserve"> </w:t>
      </w:r>
      <w:r>
        <w:t>环境安全检测</w:t>
      </w:r>
      <w:r>
        <w:tab/>
      </w:r>
      <w:r>
        <w:t>06</w:t>
      </w:r>
      <w:r>
        <w:rPr>
          <w:spacing w:val="-60"/>
        </w:rPr>
        <w:t xml:space="preserve"> </w:t>
      </w:r>
      <w:r>
        <w:t>桥梁检测</w:t>
      </w:r>
    </w:p>
    <w:p>
      <w:pPr>
        <w:pStyle w:val="4"/>
        <w:spacing w:before="172"/>
      </w:pPr>
      <w:r>
        <w:t>081103 系统工程</w:t>
      </w:r>
    </w:p>
    <w:p>
      <w:pPr>
        <w:pStyle w:val="5"/>
        <w:spacing w:line="374" w:lineRule="auto"/>
        <w:ind w:right="617" w:firstLine="480"/>
        <w:jc w:val="both"/>
      </w:pPr>
      <w:r>
        <w:rPr>
          <w:spacing w:val="-7"/>
        </w:rPr>
        <w:t>系统工程：解决日益复杂的社会实践问题而形成的从整体出发合理组织、控制和管</w:t>
      </w:r>
      <w:r>
        <w:rPr>
          <w:spacing w:val="-4"/>
        </w:rPr>
        <w:t>理各类系统的综合性的工程技术学科，重点解决非线性大系统建模优化、评估预测；计</w:t>
      </w:r>
      <w:r>
        <w:t>算机网络安全系统及复杂工业过程控制系统的建模优化和智能控制等问题。</w:t>
      </w:r>
    </w:p>
    <w:p>
      <w:pPr>
        <w:pStyle w:val="5"/>
        <w:tabs>
          <w:tab w:val="left" w:pos="5087"/>
          <w:tab w:val="left" w:pos="8270"/>
        </w:tabs>
        <w:spacing w:before="1" w:line="374" w:lineRule="auto"/>
        <w:ind w:right="613" w:firstLine="480"/>
      </w:pPr>
      <w:r>
        <w:rPr>
          <w:b/>
        </w:rPr>
        <w:t>研究方</w:t>
      </w:r>
      <w:r>
        <w:rPr>
          <w:b/>
          <w:spacing w:val="-3"/>
        </w:rPr>
        <w:t>向</w:t>
      </w:r>
      <w:r>
        <w:t>：01</w:t>
      </w:r>
      <w:r>
        <w:rPr>
          <w:spacing w:val="-59"/>
        </w:rPr>
        <w:t xml:space="preserve"> </w:t>
      </w:r>
      <w:r>
        <w:t>信息系统和网络安全工程</w:t>
      </w:r>
      <w:r>
        <w:tab/>
      </w:r>
      <w:r>
        <w:t>02</w:t>
      </w:r>
      <w:r>
        <w:rPr>
          <w:spacing w:val="-60"/>
        </w:rPr>
        <w:t xml:space="preserve"> </w:t>
      </w:r>
      <w:r>
        <w:t>系统的建模、仿真与控制</w:t>
      </w:r>
      <w:r>
        <w:tab/>
      </w:r>
      <w:r>
        <w:t>03</w:t>
      </w:r>
      <w:r>
        <w:rPr>
          <w:spacing w:val="-60"/>
        </w:rPr>
        <w:t xml:space="preserve"> </w:t>
      </w:r>
      <w:r>
        <w:t>基于</w:t>
      </w:r>
      <w:r>
        <w:rPr>
          <w:spacing w:val="-17"/>
        </w:rPr>
        <w:t>网</w:t>
      </w:r>
      <w:r>
        <w:t>络环境的系统工程</w:t>
      </w:r>
    </w:p>
    <w:p>
      <w:pPr>
        <w:pStyle w:val="4"/>
        <w:spacing w:before="0"/>
      </w:pPr>
      <w:r>
        <w:t>081104 模式识别与智能系统</w:t>
      </w:r>
    </w:p>
    <w:p>
      <w:pPr>
        <w:pStyle w:val="5"/>
        <w:spacing w:line="374" w:lineRule="auto"/>
        <w:ind w:right="563" w:firstLine="480"/>
      </w:pPr>
      <w:r>
        <w:t>模式识别与系统：以信息处理与模式识别的理论技术为核心，以数学方法与计算机为主要工具，研究对各种媒体信息进行处理、分类和理解的方法，并在此基础上构造具</w:t>
      </w:r>
    </w:p>
    <w:p>
      <w:pPr>
        <w:spacing w:after="0" w:line="374" w:lineRule="auto"/>
        <w:sectPr>
          <w:pgSz w:w="11910" w:h="16840"/>
          <w:pgMar w:top="1500" w:right="800" w:bottom="280" w:left="1200" w:header="720" w:footer="720" w:gutter="0"/>
        </w:sectPr>
      </w:pPr>
    </w:p>
    <w:p>
      <w:pPr>
        <w:pStyle w:val="5"/>
        <w:spacing w:before="45" w:line="374" w:lineRule="auto"/>
        <w:ind w:right="566"/>
      </w:pPr>
      <w:r>
        <w:t>有某些智能特性的系统。主要研究信息的采集、处理与特征提取，模式识别与分析，人工智能以及智能系统的设计等。</w:t>
      </w:r>
    </w:p>
    <w:p>
      <w:pPr>
        <w:pStyle w:val="5"/>
        <w:tabs>
          <w:tab w:val="left" w:pos="3400"/>
          <w:tab w:val="left" w:pos="4900"/>
          <w:tab w:val="left" w:pos="6400"/>
        </w:tabs>
        <w:spacing w:before="1"/>
        <w:ind w:left="698"/>
      </w:pPr>
      <w:r>
        <w:rPr>
          <w:b/>
        </w:rPr>
        <w:t>研究方向</w:t>
      </w:r>
      <w:r>
        <w:t>：01</w:t>
      </w:r>
      <w:r>
        <w:rPr>
          <w:spacing w:val="-61"/>
        </w:rPr>
        <w:t xml:space="preserve"> </w:t>
      </w:r>
      <w:r>
        <w:t>智能计算</w:t>
      </w:r>
      <w:r>
        <w:tab/>
      </w:r>
      <w:r>
        <w:t>02</w:t>
      </w:r>
      <w:r>
        <w:rPr>
          <w:spacing w:val="-60"/>
        </w:rPr>
        <w:t xml:space="preserve"> </w:t>
      </w:r>
      <w:r>
        <w:t>模式识别</w:t>
      </w:r>
      <w:r>
        <w:tab/>
      </w:r>
      <w:r>
        <w:t>03</w:t>
      </w:r>
      <w:r>
        <w:rPr>
          <w:spacing w:val="-60"/>
        </w:rPr>
        <w:t xml:space="preserve"> </w:t>
      </w:r>
      <w:r>
        <w:t>图像处理</w:t>
      </w:r>
      <w:r>
        <w:tab/>
      </w:r>
      <w:r>
        <w:t>04</w:t>
      </w:r>
      <w:r>
        <w:rPr>
          <w:spacing w:val="-60"/>
        </w:rPr>
        <w:t xml:space="preserve"> </w:t>
      </w:r>
      <w:r>
        <w:t>信号处理</w:t>
      </w:r>
    </w:p>
    <w:p>
      <w:pPr>
        <w:pStyle w:val="4"/>
        <w:spacing w:before="172"/>
      </w:pPr>
      <w:r>
        <w:t>0811Z1 电力系统及智能控制</w:t>
      </w:r>
    </w:p>
    <w:p>
      <w:pPr>
        <w:pStyle w:val="5"/>
        <w:spacing w:line="374" w:lineRule="auto"/>
        <w:ind w:right="617" w:firstLine="480"/>
        <w:jc w:val="both"/>
      </w:pPr>
      <w:r>
        <w:rPr>
          <w:spacing w:val="-5"/>
        </w:rPr>
        <w:t>电力系统与智能控制：以智能信息处理及人工智能技术为核心，着重培养从事电力</w:t>
      </w:r>
      <w:r>
        <w:rPr>
          <w:spacing w:val="-6"/>
        </w:rPr>
        <w:t>输配电系统的智能检测、智能云平台、故障分析及电力系统保护与控制等方面的高端人</w:t>
      </w:r>
      <w:r>
        <w:t>才。</w:t>
      </w:r>
    </w:p>
    <w:p>
      <w:pPr>
        <w:pStyle w:val="5"/>
        <w:tabs>
          <w:tab w:val="left" w:pos="5558"/>
          <w:tab w:val="left" w:pos="8258"/>
        </w:tabs>
        <w:spacing w:before="1" w:line="374" w:lineRule="auto"/>
        <w:ind w:right="625" w:firstLine="480"/>
      </w:pPr>
      <w:r>
        <w:t>研究方向：01</w:t>
      </w:r>
      <w:r>
        <w:rPr>
          <w:spacing w:val="-60"/>
        </w:rPr>
        <w:t xml:space="preserve"> </w:t>
      </w:r>
      <w:r>
        <w:t>智能电网状态监测与故障诊断</w:t>
      </w:r>
      <w:r>
        <w:tab/>
      </w:r>
      <w:r>
        <w:t>02</w:t>
      </w:r>
      <w:r>
        <w:rPr>
          <w:spacing w:val="-60"/>
        </w:rPr>
        <w:t xml:space="preserve"> </w:t>
      </w:r>
      <w:r>
        <w:t>电力系统运行和控制</w:t>
      </w:r>
      <w:r>
        <w:tab/>
      </w:r>
      <w:r>
        <w:t>03</w:t>
      </w:r>
      <w:r>
        <w:rPr>
          <w:spacing w:val="-60"/>
        </w:rPr>
        <w:t xml:space="preserve"> </w:t>
      </w:r>
      <w:r>
        <w:t>人工</w:t>
      </w:r>
      <w:r>
        <w:rPr>
          <w:spacing w:val="-17"/>
        </w:rPr>
        <w:t>智</w:t>
      </w:r>
      <w:r>
        <w:t>能在电力系统中的应用</w:t>
      </w:r>
    </w:p>
    <w:p>
      <w:pPr>
        <w:pStyle w:val="4"/>
        <w:numPr>
          <w:ilvl w:val="0"/>
          <w:numId w:val="14"/>
        </w:numPr>
        <w:tabs>
          <w:tab w:val="left" w:pos="1049"/>
        </w:tabs>
        <w:spacing w:before="0" w:after="0" w:line="240" w:lineRule="auto"/>
        <w:ind w:left="1048" w:right="0" w:hanging="360"/>
        <w:jc w:val="left"/>
      </w:pPr>
      <w:r>
        <w:t>085210 控制工程（专业学位）</w:t>
      </w:r>
    </w:p>
    <w:p>
      <w:pPr>
        <w:pStyle w:val="5"/>
        <w:spacing w:line="374" w:lineRule="auto"/>
        <w:ind w:right="497" w:firstLine="470"/>
      </w:pPr>
      <w:r>
        <w:rPr>
          <w:spacing w:val="-4"/>
        </w:rPr>
        <w:t>本领域培养应用型、复合型高层次工程技术和管理人才，本学科主要针对工程应用</w:t>
      </w:r>
      <w:r>
        <w:rPr>
          <w:spacing w:val="-16"/>
        </w:rPr>
        <w:t xml:space="preserve">领域中面临的复杂控制问题，应用控制理论，研究和发展先进的控制技术和自动化系统， </w:t>
      </w:r>
      <w:r>
        <w:t>设有过程控制系统、仿真系统、PLC</w:t>
      </w:r>
      <w:r>
        <w:rPr>
          <w:spacing w:val="-10"/>
        </w:rPr>
        <w:t xml:space="preserve"> 等实验室。</w:t>
      </w:r>
    </w:p>
    <w:p>
      <w:pPr>
        <w:pStyle w:val="4"/>
      </w:pPr>
      <w:r>
        <w:t>培养目标</w:t>
      </w:r>
    </w:p>
    <w:p>
      <w:pPr>
        <w:pStyle w:val="5"/>
        <w:spacing w:before="172" w:line="374" w:lineRule="auto"/>
        <w:ind w:right="617" w:firstLine="480"/>
        <w:jc w:val="both"/>
      </w:pPr>
      <w:r>
        <w:rPr>
          <w:spacing w:val="-3"/>
        </w:rPr>
        <w:t>控制工程领域专业学位硕士研究生的主要培养目标是面向国民经济发展的需要，面</w:t>
      </w:r>
      <w:r>
        <w:rPr>
          <w:spacing w:val="-6"/>
        </w:rPr>
        <w:t>向企事业单位对德、智、体全面发展的自动化工程领域人才的需要，培养注重控制工程</w:t>
      </w:r>
      <w:r>
        <w:rPr>
          <w:spacing w:val="-7"/>
        </w:rPr>
        <w:t>领域的工程研究、开发应用、基础扎实、素质全面、工程实践能力强、并具有一定创新</w:t>
      </w:r>
      <w:r>
        <w:t>能力的应用型、复合型高层次工程技术和管理人才。</w:t>
      </w:r>
    </w:p>
    <w:p>
      <w:pPr>
        <w:pStyle w:val="4"/>
      </w:pPr>
      <w:r>
        <w:t>就业方向</w:t>
      </w:r>
    </w:p>
    <w:p>
      <w:pPr>
        <w:pStyle w:val="5"/>
        <w:spacing w:line="374" w:lineRule="auto"/>
        <w:ind w:right="497" w:firstLine="480"/>
        <w:jc w:val="both"/>
      </w:pPr>
      <w:r>
        <w:rPr>
          <w:spacing w:val="-4"/>
        </w:rPr>
        <w:t>控制工程研究生直接为企业、事业单位培养高层次工程技术人才。可在设备制造及生产系统的控制，工程施工及生产系统的控制，经济、金融、社会系统的分析、决策、</w:t>
      </w:r>
      <w:r>
        <w:rPr>
          <w:spacing w:val="-9"/>
        </w:rPr>
        <w:t>管理，航空、航天、化工、交通等专用生产设备及生产系统的控制等行业，从事控制工</w:t>
      </w:r>
      <w:r>
        <w:rPr>
          <w:spacing w:val="-18"/>
        </w:rPr>
        <w:t>程设备及系统的设计与开发，控制工程设备及系统的生产与制造，控制工程设备的管理、</w:t>
      </w:r>
      <w:r>
        <w:t>使用、保养和维护，经济、金融社会系统的分析、决策及管理等。</w:t>
      </w:r>
    </w:p>
    <w:p>
      <w:pPr>
        <w:pStyle w:val="5"/>
        <w:tabs>
          <w:tab w:val="left" w:pos="4487"/>
          <w:tab w:val="left" w:pos="7190"/>
        </w:tabs>
        <w:spacing w:before="1"/>
        <w:ind w:left="688"/>
      </w:pPr>
      <w:r>
        <w:rPr>
          <w:b/>
          <w:w w:val="99"/>
        </w:rPr>
        <w:t>研</w:t>
      </w:r>
      <w:r>
        <w:rPr>
          <w:b/>
          <w:spacing w:val="2"/>
          <w:w w:val="99"/>
        </w:rPr>
        <w:t>究</w:t>
      </w:r>
      <w:r>
        <w:rPr>
          <w:b/>
          <w:w w:val="99"/>
        </w:rPr>
        <w:t>方</w:t>
      </w:r>
      <w:r>
        <w:rPr>
          <w:b/>
          <w:spacing w:val="-1"/>
          <w:w w:val="99"/>
        </w:rPr>
        <w:t>向</w:t>
      </w:r>
      <w:r>
        <w:rPr>
          <w:spacing w:val="-104"/>
        </w:rPr>
        <w:t>：</w:t>
      </w:r>
      <w:r>
        <w:t>01</w:t>
      </w:r>
      <w:r>
        <w:rPr>
          <w:spacing w:val="-60"/>
        </w:rPr>
        <w:t xml:space="preserve"> </w:t>
      </w:r>
      <w:r>
        <w:t>智能控制与系统优化</w:t>
      </w:r>
      <w:r>
        <w:tab/>
      </w:r>
      <w:r>
        <w:t>02</w:t>
      </w:r>
      <w:r>
        <w:rPr>
          <w:spacing w:val="-60"/>
        </w:rPr>
        <w:t xml:space="preserve"> </w:t>
      </w:r>
      <w:r>
        <w:t>智能测试与专家系统</w:t>
      </w:r>
      <w:r>
        <w:tab/>
      </w:r>
      <w:r>
        <w:t>03</w:t>
      </w:r>
      <w:r>
        <w:rPr>
          <w:spacing w:val="-60"/>
        </w:rPr>
        <w:t xml:space="preserve"> </w:t>
      </w:r>
      <w:r>
        <w:t>智能信息处理</w:t>
      </w:r>
      <w:r>
        <w:rPr>
          <w:spacing w:val="2"/>
        </w:rPr>
        <w:t xml:space="preserve"> </w:t>
      </w:r>
      <w:r>
        <w:t>04</w:t>
      </w:r>
    </w:p>
    <w:p>
      <w:pPr>
        <w:pStyle w:val="5"/>
        <w:tabs>
          <w:tab w:val="left" w:pos="2858"/>
        </w:tabs>
      </w:pPr>
      <w:r>
        <w:t>嵌入式系统与智能控制</w:t>
      </w:r>
      <w:r>
        <w:tab/>
      </w:r>
      <w:r>
        <w:t>05</w:t>
      </w:r>
      <w:r>
        <w:rPr>
          <w:spacing w:val="-60"/>
        </w:rPr>
        <w:t xml:space="preserve"> </w:t>
      </w:r>
      <w:r>
        <w:t>大数据与智能电网 06</w:t>
      </w:r>
      <w:r>
        <w:rPr>
          <w:spacing w:val="-60"/>
        </w:rPr>
        <w:t xml:space="preserve"> </w:t>
      </w:r>
      <w:r>
        <w:t>网络系统与信息安全</w:t>
      </w:r>
    </w:p>
    <w:p>
      <w:pPr>
        <w:pStyle w:val="5"/>
        <w:spacing w:before="0"/>
        <w:ind w:left="0"/>
      </w:pPr>
    </w:p>
    <w:p>
      <w:pPr>
        <w:pStyle w:val="5"/>
        <w:spacing w:before="3"/>
        <w:ind w:left="0"/>
        <w:rPr>
          <w:sz w:val="22"/>
        </w:rPr>
      </w:pPr>
    </w:p>
    <w:p>
      <w:pPr>
        <w:pStyle w:val="3"/>
      </w:pPr>
      <w:r>
        <w:t>材料科学与工程学院</w:t>
      </w:r>
    </w:p>
    <w:p>
      <w:pPr>
        <w:pStyle w:val="4"/>
        <w:spacing w:before="156"/>
        <w:ind w:left="693"/>
      </w:pPr>
      <w:r>
        <w:t>（一）学院简介</w:t>
      </w:r>
    </w:p>
    <w:p>
      <w:pPr>
        <w:spacing w:after="0"/>
        <w:sectPr>
          <w:pgSz w:w="11910" w:h="16840"/>
          <w:pgMar w:top="1500" w:right="800" w:bottom="280" w:left="1200" w:header="720" w:footer="720" w:gutter="0"/>
        </w:sectPr>
      </w:pPr>
    </w:p>
    <w:p>
      <w:pPr>
        <w:pStyle w:val="5"/>
        <w:spacing w:before="45" w:line="374" w:lineRule="auto"/>
        <w:ind w:right="497" w:firstLine="480"/>
        <w:jc w:val="both"/>
      </w:pPr>
      <w:r>
        <w:rPr>
          <w:spacing w:val="-3"/>
        </w:rPr>
        <w:t xml:space="preserve">四川理工学院材料类专业源于上世纪 </w:t>
      </w:r>
      <w:r>
        <w:t>70</w:t>
      </w:r>
      <w:r>
        <w:rPr>
          <w:spacing w:val="-7"/>
        </w:rPr>
        <w:t xml:space="preserve"> 年代本校开办的腐蚀与防护本科专业，在</w:t>
      </w:r>
      <w:r>
        <w:rPr>
          <w:spacing w:val="-11"/>
        </w:rPr>
        <w:t>西部地区开设最早，特色鲜明，在业界有广泛知名度与美誉度，材料学院现有材料科学与工程、高分子材料与工程、无机非金属材料工程、材料化学等四个本科专业，拥有腐</w:t>
      </w:r>
      <w:r>
        <w:rPr>
          <w:spacing w:val="-10"/>
        </w:rPr>
        <w:t>蚀与防护、材料化学工程两个二级学科硕士学位授予点和一个材料工程领域专业学位授</w:t>
      </w:r>
      <w:r>
        <w:rPr>
          <w:spacing w:val="-18"/>
        </w:rPr>
        <w:t xml:space="preserve">予点，现有本科 </w:t>
      </w:r>
      <w:r>
        <w:t>1200</w:t>
      </w:r>
      <w:r>
        <w:rPr>
          <w:spacing w:val="-23"/>
        </w:rPr>
        <w:t xml:space="preserve"> 余人、研究生 </w:t>
      </w:r>
      <w:r>
        <w:t>100</w:t>
      </w:r>
      <w:r>
        <w:rPr>
          <w:spacing w:val="-15"/>
        </w:rPr>
        <w:t xml:space="preserve"> 余人。材料科学与工程学院现有专职教师 </w:t>
      </w:r>
      <w:r>
        <w:t>75</w:t>
      </w:r>
      <w:r>
        <w:rPr>
          <w:spacing w:val="-26"/>
        </w:rPr>
        <w:t xml:space="preserve"> 名，</w:t>
      </w:r>
    </w:p>
    <w:p>
      <w:pPr>
        <w:pStyle w:val="5"/>
        <w:spacing w:before="2"/>
      </w:pPr>
      <w:r>
        <w:rPr>
          <w:spacing w:val="-12"/>
        </w:rPr>
        <w:t xml:space="preserve">其中教授 </w:t>
      </w:r>
      <w:r>
        <w:t>12</w:t>
      </w:r>
      <w:r>
        <w:rPr>
          <w:spacing w:val="-27"/>
        </w:rPr>
        <w:t xml:space="preserve"> 人，博士 </w:t>
      </w:r>
      <w:r>
        <w:t>39</w:t>
      </w:r>
      <w:r>
        <w:rPr>
          <w:spacing w:val="-15"/>
        </w:rPr>
        <w:t xml:space="preserve"> 人，国务院特殊津贴专家 </w:t>
      </w:r>
      <w:r>
        <w:t>1</w:t>
      </w:r>
      <w:r>
        <w:rPr>
          <w:spacing w:val="-18"/>
        </w:rPr>
        <w:t xml:space="preserve"> 人，四川省“千人计划”专家 </w:t>
      </w:r>
      <w:r>
        <w:t>5</w:t>
      </w:r>
      <w:r>
        <w:rPr>
          <w:spacing w:val="-20"/>
        </w:rPr>
        <w:t xml:space="preserve"> 人，</w:t>
      </w:r>
    </w:p>
    <w:p>
      <w:pPr>
        <w:pStyle w:val="5"/>
        <w:spacing w:before="172" w:line="374" w:lineRule="auto"/>
        <w:ind w:right="617"/>
        <w:jc w:val="both"/>
      </w:pPr>
      <w:r>
        <w:rPr>
          <w:spacing w:val="-4"/>
        </w:rPr>
        <w:t xml:space="preserve">四川省学术技术带头人及后备人选 </w:t>
      </w:r>
      <w:r>
        <w:t>4</w:t>
      </w:r>
      <w:r>
        <w:rPr>
          <w:spacing w:val="-13"/>
        </w:rPr>
        <w:t xml:space="preserve"> 人，教育部材料专业教学指导委员会委员 </w:t>
      </w:r>
      <w:r>
        <w:t>1</w:t>
      </w:r>
      <w:r>
        <w:rPr>
          <w:spacing w:val="-26"/>
        </w:rPr>
        <w:t xml:space="preserve"> 人；系</w:t>
      </w:r>
      <w:r>
        <w:rPr>
          <w:spacing w:val="-4"/>
        </w:rPr>
        <w:t>四川省腐蚀与防护学会挂靠单位，拥有腐蚀与防护省级教学团队、材料失效分析与耐蚀</w:t>
      </w:r>
      <w:r>
        <w:t>集成技术省级创新团队，是一支治学严谨、充满爱心、积极向上的师资队伍。</w:t>
      </w:r>
    </w:p>
    <w:p>
      <w:pPr>
        <w:pStyle w:val="5"/>
        <w:spacing w:before="1" w:line="374" w:lineRule="auto"/>
        <w:ind w:right="565" w:firstLine="480"/>
        <w:jc w:val="both"/>
      </w:pPr>
      <w:r>
        <w:rPr>
          <w:spacing w:val="-5"/>
        </w:rPr>
        <w:t>学院贯彻教学、科研并重的指导思想，强调科研对学科建设的推动作用，学院近三</w:t>
      </w:r>
      <w:r>
        <w:rPr>
          <w:spacing w:val="-6"/>
        </w:rPr>
        <w:t>年来每年均对社会发布十余项新材料、新产品，学院承担科技部、国家自然科学基金、</w:t>
      </w:r>
      <w:r>
        <w:rPr>
          <w:spacing w:val="-7"/>
        </w:rPr>
        <w:t xml:space="preserve">四川省科技厅、教育厅等各类在研项目 </w:t>
      </w:r>
      <w:r>
        <w:t>200</w:t>
      </w:r>
      <w:r>
        <w:rPr>
          <w:spacing w:val="-13"/>
        </w:rPr>
        <w:t xml:space="preserve"> 余项，在国内外发表科研论文 </w:t>
      </w:r>
      <w:r>
        <w:t>450</w:t>
      </w:r>
      <w:r>
        <w:rPr>
          <w:spacing w:val="-16"/>
        </w:rPr>
        <w:t xml:space="preserve"> 余篇，其</w:t>
      </w:r>
    </w:p>
    <w:p>
      <w:pPr>
        <w:pStyle w:val="5"/>
        <w:spacing w:before="1"/>
      </w:pPr>
      <w:r>
        <w:rPr>
          <w:spacing w:val="-19"/>
        </w:rPr>
        <w:t xml:space="preserve">中被 </w:t>
      </w:r>
      <w:r>
        <w:t>SCI</w:t>
      </w:r>
      <w:r>
        <w:rPr>
          <w:spacing w:val="-27"/>
        </w:rPr>
        <w:t xml:space="preserve"> 收录 </w:t>
      </w:r>
      <w:r>
        <w:t>150</w:t>
      </w:r>
      <w:r>
        <w:rPr>
          <w:spacing w:val="-13"/>
        </w:rPr>
        <w:t xml:space="preserve"> 余篇，出版教材 </w:t>
      </w:r>
      <w:r>
        <w:t>8</w:t>
      </w:r>
      <w:r>
        <w:rPr>
          <w:spacing w:val="-12"/>
        </w:rPr>
        <w:t xml:space="preserve"> 本，获得国家授权专利 </w:t>
      </w:r>
      <w:r>
        <w:t>42</w:t>
      </w:r>
      <w:r>
        <w:rPr>
          <w:spacing w:val="-8"/>
        </w:rPr>
        <w:t xml:space="preserve"> 项，获得省、市级科技</w:t>
      </w:r>
    </w:p>
    <w:p>
      <w:pPr>
        <w:pStyle w:val="5"/>
        <w:spacing w:before="172"/>
      </w:pPr>
      <w:r>
        <w:t>成果奖 20 余项。</w:t>
      </w:r>
    </w:p>
    <w:p>
      <w:pPr>
        <w:pStyle w:val="5"/>
        <w:ind w:left="818"/>
      </w:pPr>
      <w:r>
        <w:t>学院建有材料腐蚀与防护四川省重点实验室，面积 4000 余平方米，仪器设备总价</w:t>
      </w:r>
    </w:p>
    <w:p>
      <w:pPr>
        <w:pStyle w:val="5"/>
        <w:spacing w:before="172" w:line="374" w:lineRule="auto"/>
        <w:ind w:right="618"/>
      </w:pPr>
      <w:r>
        <w:rPr>
          <w:spacing w:val="-18"/>
        </w:rPr>
        <w:t xml:space="preserve">值 </w:t>
      </w:r>
      <w:r>
        <w:t>3000</w:t>
      </w:r>
      <w:r>
        <w:rPr>
          <w:spacing w:val="-6"/>
        </w:rPr>
        <w:t xml:space="preserve"> 余万元，下设材料腐蚀电化学、材料先进表面技术、耐蚀高分子材料、金属材料高温腐蚀、新型碳材料、防腐蚀工程应用技术等研究室，为研究生培养提供保障。</w:t>
      </w:r>
    </w:p>
    <w:p>
      <w:pPr>
        <w:pStyle w:val="4"/>
      </w:pPr>
      <w:r>
        <w:t>（二）学科专业简介</w:t>
      </w:r>
    </w:p>
    <w:p>
      <w:pPr>
        <w:pStyle w:val="9"/>
        <w:numPr>
          <w:ilvl w:val="0"/>
          <w:numId w:val="14"/>
        </w:numPr>
        <w:tabs>
          <w:tab w:val="left" w:pos="1049"/>
        </w:tabs>
        <w:spacing w:before="172" w:after="0" w:line="240" w:lineRule="auto"/>
        <w:ind w:left="1048" w:right="0" w:hanging="360"/>
        <w:jc w:val="left"/>
        <w:rPr>
          <w:b/>
          <w:sz w:val="24"/>
        </w:rPr>
      </w:pPr>
      <w:r>
        <w:rPr>
          <w:b/>
          <w:sz w:val="24"/>
        </w:rPr>
        <w:t>0817Z3 腐蚀与防护（化学工程与技术）</w:t>
      </w:r>
    </w:p>
    <w:p>
      <w:pPr>
        <w:pStyle w:val="5"/>
        <w:spacing w:line="374" w:lineRule="auto"/>
        <w:ind w:right="493" w:firstLine="480"/>
      </w:pPr>
      <w:r>
        <w:rPr>
          <w:spacing w:val="-6"/>
        </w:rPr>
        <w:t>腐蚀与防护：腐蚀是自然界普遍存在的现象，具有普遍性、隐蔽性、渐进性和突发</w:t>
      </w:r>
      <w:r>
        <w:rPr>
          <w:spacing w:val="-9"/>
        </w:rPr>
        <w:t>性的特点，不仅消耗大量的资源与能源，造成巨大的经济损失，而且污染环境，甚至突</w:t>
      </w:r>
      <w:r>
        <w:rPr>
          <w:spacing w:val="-16"/>
        </w:rPr>
        <w:t xml:space="preserve">发灾难性事故，危及人类的安全与健康。人类无法根除腐蚀，但可以控制腐蚀。据估算， </w:t>
      </w:r>
      <w:r>
        <w:rPr>
          <w:spacing w:val="-3"/>
        </w:rPr>
        <w:t>通过积极推广采用现有防腐蚀工艺与先进的新型耐蚀材料、防腐蚀新技术，可以大大延</w:t>
      </w:r>
      <w:r>
        <w:rPr>
          <w:spacing w:val="-12"/>
        </w:rPr>
        <w:t xml:space="preserve">长设备与装备的使用寿命，减小和避免突发腐蚀事故的发生，减少腐蚀损失约 </w:t>
      </w:r>
      <w:r>
        <w:t>30%</w:t>
      </w:r>
      <w:r>
        <w:rPr>
          <w:spacing w:val="-5"/>
        </w:rPr>
        <w:t>左右。</w:t>
      </w:r>
      <w:r>
        <w:rPr>
          <w:spacing w:val="-8"/>
        </w:rPr>
        <w:t>目前，在国家提倡自主、创新、新工业化、节能环保，走中国特色新型工业化道路，建</w:t>
      </w:r>
      <w:r>
        <w:rPr>
          <w:spacing w:val="-10"/>
        </w:rPr>
        <w:t>设资源节约型、环境友好型社会的大背景下，腐蚀问题显得尤为重要。培养高水平腐蚀</w:t>
      </w:r>
      <w:r>
        <w:rPr>
          <w:spacing w:val="-12"/>
        </w:rPr>
        <w:t>与防护硕士研究生，对于促进我国社会经济的快速可持续发展，建设资源节约型、环境友好型社会具有重要意义。</w:t>
      </w:r>
    </w:p>
    <w:p>
      <w:pPr>
        <w:pStyle w:val="4"/>
        <w:spacing w:before="3"/>
      </w:pPr>
      <w:bookmarkStart w:id="4" w:name="培养目标"/>
      <w:bookmarkEnd w:id="4"/>
      <w:r>
        <w:t>培养目标</w:t>
      </w:r>
    </w:p>
    <w:p>
      <w:pPr>
        <w:spacing w:after="0"/>
        <w:sectPr>
          <w:pgSz w:w="11910" w:h="16840"/>
          <w:pgMar w:top="1500" w:right="800" w:bottom="280" w:left="1200" w:header="720" w:footer="720" w:gutter="0"/>
        </w:sectPr>
      </w:pPr>
    </w:p>
    <w:p>
      <w:pPr>
        <w:pStyle w:val="5"/>
        <w:spacing w:before="45" w:line="374" w:lineRule="auto"/>
        <w:ind w:right="617" w:firstLine="480"/>
        <w:jc w:val="both"/>
      </w:pPr>
      <w:bookmarkStart w:id="5" w:name="掌握腐蚀与防护学科坚实的基础理论和系统的专门知识；对腐蚀与防护学科的设计及理论与"/>
      <w:bookmarkEnd w:id="5"/>
      <w:r>
        <w:rPr>
          <w:spacing w:val="-4"/>
        </w:rPr>
        <w:t>掌握腐蚀与防护学科坚实的基础理论和系统的专门知识；对腐蚀与防护学科的设计及理论与发展趋势有较系统的了解，并了解本学科的国内外研究前沿与动态；有较高的</w:t>
      </w:r>
      <w:r>
        <w:rPr>
          <w:spacing w:val="-5"/>
        </w:rPr>
        <w:t>实验研究和理论分析水平，能独立地从事本学科领域的科学研究和技术开发工作，并具</w:t>
      </w:r>
      <w:r>
        <w:t>有一定的创新精神，有一定的项目组织才能。</w:t>
      </w:r>
    </w:p>
    <w:p>
      <w:pPr>
        <w:pStyle w:val="4"/>
        <w:ind w:left="688"/>
      </w:pPr>
      <w:r>
        <w:t>就业方向</w:t>
      </w:r>
    </w:p>
    <w:p>
      <w:pPr>
        <w:pStyle w:val="5"/>
        <w:spacing w:line="374" w:lineRule="auto"/>
        <w:ind w:right="493" w:firstLine="480"/>
        <w:jc w:val="both"/>
      </w:pPr>
      <w:r>
        <w:rPr>
          <w:spacing w:val="-12"/>
        </w:rPr>
        <w:t>本专业毕业生适应能力强，就业面广，适合于到节能环保、高端装备制造、新材料、</w:t>
      </w:r>
      <w:r>
        <w:t>新能源、油气化工、交通运输等行业的企业、高校、研究院所等单位从事教学、科研、产品开发、管理等工作。</w:t>
      </w:r>
    </w:p>
    <w:p>
      <w:pPr>
        <w:pStyle w:val="5"/>
        <w:tabs>
          <w:tab w:val="left" w:pos="3631"/>
          <w:tab w:val="left" w:pos="5611"/>
        </w:tabs>
        <w:spacing w:before="1"/>
        <w:ind w:left="688"/>
      </w:pPr>
      <w:r>
        <w:rPr>
          <w:b/>
        </w:rPr>
        <w:t>研究方向：</w:t>
      </w:r>
      <w:r>
        <w:t>01</w:t>
      </w:r>
      <w:r>
        <w:rPr>
          <w:spacing w:val="-62"/>
        </w:rPr>
        <w:t xml:space="preserve"> </w:t>
      </w:r>
      <w:r>
        <w:t>腐蚀电化学</w:t>
      </w:r>
      <w:r>
        <w:tab/>
      </w:r>
      <w:r>
        <w:t>02</w:t>
      </w:r>
      <w:r>
        <w:rPr>
          <w:spacing w:val="-60"/>
        </w:rPr>
        <w:t xml:space="preserve"> </w:t>
      </w:r>
      <w:r>
        <w:t>材料表面技术</w:t>
      </w:r>
      <w:r>
        <w:tab/>
      </w:r>
      <w:r>
        <w:t>03</w:t>
      </w:r>
      <w:r>
        <w:rPr>
          <w:spacing w:val="-60"/>
        </w:rPr>
        <w:t xml:space="preserve"> </w:t>
      </w:r>
      <w:r>
        <w:t>化工新材料</w:t>
      </w:r>
    </w:p>
    <w:p>
      <w:pPr>
        <w:pStyle w:val="4"/>
        <w:numPr>
          <w:ilvl w:val="0"/>
          <w:numId w:val="14"/>
        </w:numPr>
        <w:tabs>
          <w:tab w:val="left" w:pos="1049"/>
        </w:tabs>
        <w:spacing w:before="172" w:after="0" w:line="240" w:lineRule="auto"/>
        <w:ind w:left="1048" w:right="0" w:hanging="360"/>
        <w:jc w:val="left"/>
      </w:pPr>
      <w:r>
        <w:t>0817Z5 材料化学工程（化学工程与技术）</w:t>
      </w:r>
    </w:p>
    <w:p>
      <w:pPr>
        <w:pStyle w:val="5"/>
        <w:spacing w:line="374" w:lineRule="auto"/>
        <w:ind w:right="617" w:firstLine="480"/>
      </w:pPr>
      <w:r>
        <w:rPr>
          <w:spacing w:val="-7"/>
        </w:rPr>
        <w:t>材料化学工程：是一门以材料、化学、化工为基础，运用化学工程的方法做材料和用材料，通过对产品的微结构进行调控，降低材料生产对能源的消耗和环境的污染，为</w:t>
      </w:r>
      <w:r>
        <w:t>材料的高质量、低成本、规模化制备提供保障,涉及化学化工、物理、材料科学、材料</w:t>
      </w:r>
      <w:r>
        <w:rPr>
          <w:spacing w:val="-8"/>
        </w:rPr>
        <w:t>工程、表面科学、计算数学、生物工程、环境工程等多门学科交叉渗透所形成的新型应</w:t>
      </w:r>
      <w:r>
        <w:rPr>
          <w:spacing w:val="-9"/>
        </w:rPr>
        <w:t>用科学。新材料、新能源、化工、核工业、先进制造技术等是今后工业经济发展和科技</w:t>
      </w:r>
      <w:r>
        <w:rPr>
          <w:spacing w:val="-6"/>
        </w:rPr>
        <w:t>工作的重点领域。在这些关键领域，如何调控、降低材料生产对资源与能源的消耗和环</w:t>
      </w:r>
      <w:r>
        <w:rPr>
          <w:spacing w:val="-7"/>
        </w:rPr>
        <w:t>境的污染，为材料的高质量、低成本、规模化制备提供技术支持，需要大量的材料工程</w:t>
      </w:r>
      <w:r>
        <w:rPr>
          <w:spacing w:val="-6"/>
        </w:rPr>
        <w:t>高层次人才的支撑。新材料与多学科交叉融合是发展的趋势，也是缓解我国过程工业中</w:t>
      </w:r>
      <w:r>
        <w:rPr>
          <w:spacing w:val="-9"/>
        </w:rPr>
        <w:t>的资源、能源、环境瓶颈问题，是我国可持续发展战略的重大需求。培养高水平材料化</w:t>
      </w:r>
      <w:r>
        <w:t>学工程复合型高层次专门人才，对于促进我国社会经济的快速可持续发展具有重要意义。</w:t>
      </w:r>
    </w:p>
    <w:p>
      <w:pPr>
        <w:pStyle w:val="4"/>
        <w:spacing w:before="3"/>
        <w:ind w:left="688"/>
      </w:pPr>
      <w:bookmarkStart w:id="6" w:name="培养目标"/>
      <w:bookmarkEnd w:id="6"/>
      <w:r>
        <w:t>培养目标</w:t>
      </w:r>
    </w:p>
    <w:p>
      <w:pPr>
        <w:pStyle w:val="5"/>
        <w:spacing w:before="172" w:line="374" w:lineRule="auto"/>
        <w:ind w:right="565" w:firstLine="480"/>
        <w:jc w:val="both"/>
      </w:pPr>
      <w:r>
        <w:rPr>
          <w:spacing w:val="-8"/>
        </w:rPr>
        <w:t>培养德、智、体、美全面发展，掌握本领域基础理论和系统的专门知识，适应以化</w:t>
      </w:r>
      <w:r>
        <w:rPr>
          <w:spacing w:val="-9"/>
        </w:rPr>
        <w:t xml:space="preserve">学工业为代表的过程工业发展和新材料产业需求，有较高的实验研究和理论分析水平， </w:t>
      </w:r>
      <w:r>
        <w:t>能独立地从事本学科领域的科学研究和技术开发工作。</w:t>
      </w:r>
    </w:p>
    <w:p>
      <w:pPr>
        <w:pStyle w:val="4"/>
        <w:ind w:left="688"/>
      </w:pPr>
      <w:r>
        <w:t>就业方向</w:t>
      </w:r>
    </w:p>
    <w:p>
      <w:pPr>
        <w:pStyle w:val="5"/>
        <w:spacing w:line="374" w:lineRule="auto"/>
        <w:ind w:right="493" w:firstLine="480"/>
        <w:jc w:val="both"/>
      </w:pPr>
      <w:r>
        <w:rPr>
          <w:spacing w:val="-12"/>
        </w:rPr>
        <w:t>本专业毕业生适应能力强，就业面广，适合于到新材料、节能环保、高端装备制造、</w:t>
      </w:r>
      <w:r>
        <w:t>新能源、油气化工、交通运输等行业的企业、高校、研究院所等单位从事教学、科研、产品开发、管理等工作。</w:t>
      </w:r>
    </w:p>
    <w:p>
      <w:pPr>
        <w:spacing w:after="0" w:line="374" w:lineRule="auto"/>
        <w:jc w:val="both"/>
        <w:sectPr>
          <w:pgSz w:w="11910" w:h="16840"/>
          <w:pgMar w:top="1500" w:right="800" w:bottom="280" w:left="1200" w:header="720" w:footer="720" w:gutter="0"/>
        </w:sectPr>
      </w:pPr>
    </w:p>
    <w:p>
      <w:pPr>
        <w:pStyle w:val="5"/>
        <w:tabs>
          <w:tab w:val="left" w:pos="4120"/>
          <w:tab w:val="left" w:pos="6100"/>
        </w:tabs>
        <w:spacing w:before="45"/>
        <w:ind w:left="698"/>
      </w:pPr>
      <w:r>
        <w:rPr>
          <w:b/>
        </w:rPr>
        <w:t>研究方向：</w:t>
      </w:r>
      <w:r>
        <w:t>01</w:t>
      </w:r>
      <w:r>
        <w:rPr>
          <w:spacing w:val="-62"/>
        </w:rPr>
        <w:t xml:space="preserve"> </w:t>
      </w:r>
      <w:r>
        <w:t>功能高分子材料</w:t>
      </w:r>
      <w:r>
        <w:tab/>
      </w:r>
      <w:r>
        <w:t>02</w:t>
      </w:r>
      <w:r>
        <w:rPr>
          <w:spacing w:val="-60"/>
        </w:rPr>
        <w:t xml:space="preserve"> </w:t>
      </w:r>
      <w:r>
        <w:t>功能薄膜材料</w:t>
      </w:r>
      <w:r>
        <w:tab/>
      </w:r>
      <w:r>
        <w:t>03</w:t>
      </w:r>
      <w:r>
        <w:rPr>
          <w:spacing w:val="-60"/>
        </w:rPr>
        <w:t xml:space="preserve"> </w:t>
      </w:r>
      <w:r>
        <w:t>新型碳材料</w:t>
      </w:r>
    </w:p>
    <w:p>
      <w:pPr>
        <w:pStyle w:val="4"/>
        <w:spacing w:before="173"/>
        <w:ind w:left="688"/>
      </w:pPr>
      <w:r>
        <w:t>085204 材料工程（专业学位）</w:t>
      </w:r>
    </w:p>
    <w:p>
      <w:pPr>
        <w:pStyle w:val="5"/>
        <w:spacing w:before="172" w:line="374" w:lineRule="auto"/>
        <w:ind w:right="493" w:firstLine="537"/>
      </w:pPr>
      <w:r>
        <w:rPr>
          <w:spacing w:val="-17"/>
        </w:rPr>
        <w:t xml:space="preserve">材料、信息、生命科学是人类现代文明的三大支柱，新材料是推动人类进步的关键， </w:t>
      </w:r>
      <w:r>
        <w:rPr>
          <w:spacing w:val="-5"/>
        </w:rPr>
        <w:t>根据材料的组成结构，可分成金属材料、无机非金属材料、高分子材料和复合材料。目</w:t>
      </w:r>
      <w:r>
        <w:rPr>
          <w:spacing w:val="-14"/>
        </w:rPr>
        <w:t>前，节能环保、高端装备制造、新能源、新材料等战略性新兴产业对材料在高强、高韧、</w:t>
      </w:r>
      <w:r>
        <w:rPr>
          <w:spacing w:val="-7"/>
        </w:rPr>
        <w:t>耐热、耐磨、耐腐蚀与环境材料的协调性等方面均提出了更高的要求，研究和解决材料</w:t>
      </w:r>
      <w:r>
        <w:rPr>
          <w:spacing w:val="-11"/>
        </w:rPr>
        <w:t>的质量和工程问题，开发新材料，将成为材料生产技术改造的重点。因此，培养高水平</w:t>
      </w:r>
      <w:r>
        <w:rPr>
          <w:spacing w:val="-14"/>
        </w:rPr>
        <w:t>的材料工程专业学位研究生，可满足我国经济建设对材料工程应用型、复合型高层次专门人才的需要。</w:t>
      </w:r>
    </w:p>
    <w:p>
      <w:pPr>
        <w:pStyle w:val="4"/>
        <w:spacing w:before="2"/>
        <w:ind w:left="688"/>
      </w:pPr>
      <w:bookmarkStart w:id="7" w:name="培养目标"/>
      <w:bookmarkEnd w:id="7"/>
      <w:r>
        <w:t>培养目标</w:t>
      </w:r>
    </w:p>
    <w:p>
      <w:pPr>
        <w:pStyle w:val="5"/>
        <w:spacing w:line="374" w:lineRule="auto"/>
        <w:ind w:right="613" w:firstLine="480"/>
        <w:jc w:val="both"/>
      </w:pPr>
      <w:r>
        <w:rPr>
          <w:spacing w:val="-4"/>
        </w:rPr>
        <w:t>掌握材料工程领域坚实的基础理论和宽广的专业知识，熟悉材料工程领域的相关规</w:t>
      </w:r>
      <w:r>
        <w:rPr>
          <w:spacing w:val="-9"/>
        </w:rPr>
        <w:t>范，具有独立担负工程规划、工程设计、工程实施、工程研究、工程开发、工程管理等</w:t>
      </w:r>
      <w:r>
        <w:rPr>
          <w:spacing w:val="-5"/>
        </w:rPr>
        <w:t>专门技术工作的能力，具有服务国家和人民的高度社会责任感、良好的职业道德和创业</w:t>
      </w:r>
      <w:r>
        <w:t>精神、科学严谨和求真务实的学习态度和工作作风，身心健康。</w:t>
      </w:r>
    </w:p>
    <w:p>
      <w:pPr>
        <w:pStyle w:val="4"/>
        <w:ind w:left="688"/>
      </w:pPr>
      <w:r>
        <w:t>就业方向</w:t>
      </w:r>
    </w:p>
    <w:p>
      <w:pPr>
        <w:pStyle w:val="5"/>
        <w:spacing w:before="172" w:line="374" w:lineRule="auto"/>
        <w:ind w:right="565" w:firstLine="480"/>
        <w:jc w:val="both"/>
      </w:pPr>
      <w:r>
        <w:t>本专业毕业生就业面广，适合于到节能环保、高端装备制造、新材料、新能源、油气化工、交通运输等行业的企业、高校、研究院所等单位从事教学、科研、产品开发、工程设计、管理等工作。</w:t>
      </w:r>
    </w:p>
    <w:p>
      <w:pPr>
        <w:pStyle w:val="5"/>
        <w:tabs>
          <w:tab w:val="left" w:pos="3871"/>
          <w:tab w:val="left" w:pos="6091"/>
          <w:tab w:val="left" w:pos="7351"/>
        </w:tabs>
        <w:spacing w:before="1"/>
        <w:ind w:left="688"/>
      </w:pPr>
      <w:r>
        <w:rPr>
          <w:b/>
        </w:rPr>
        <w:t>研究方向：</w:t>
      </w:r>
      <w:r>
        <w:t>01</w:t>
      </w:r>
      <w:r>
        <w:rPr>
          <w:spacing w:val="-62"/>
        </w:rPr>
        <w:t xml:space="preserve"> </w:t>
      </w:r>
      <w:r>
        <w:t>材料表面技术</w:t>
      </w:r>
      <w:r>
        <w:tab/>
      </w:r>
      <w:r>
        <w:t>02</w:t>
      </w:r>
      <w:r>
        <w:rPr>
          <w:spacing w:val="-60"/>
        </w:rPr>
        <w:t xml:space="preserve"> </w:t>
      </w:r>
      <w:r>
        <w:t>特种高分子材料</w:t>
      </w:r>
      <w:r>
        <w:tab/>
      </w:r>
      <w:r>
        <w:t>03</w:t>
      </w:r>
      <w:r>
        <w:rPr>
          <w:spacing w:val="-60"/>
        </w:rPr>
        <w:t xml:space="preserve"> </w:t>
      </w:r>
      <w:r>
        <w:t>碳材料</w:t>
      </w:r>
      <w:r>
        <w:tab/>
      </w:r>
      <w:r>
        <w:t>04</w:t>
      </w:r>
      <w:r>
        <w:rPr>
          <w:spacing w:val="-60"/>
        </w:rPr>
        <w:t xml:space="preserve"> </w:t>
      </w:r>
      <w:r>
        <w:t>防腐蚀工程</w:t>
      </w:r>
    </w:p>
    <w:p>
      <w:pPr>
        <w:pStyle w:val="5"/>
        <w:spacing w:before="0"/>
        <w:ind w:left="0"/>
      </w:pPr>
    </w:p>
    <w:p>
      <w:pPr>
        <w:pStyle w:val="5"/>
        <w:spacing w:before="3"/>
        <w:ind w:left="0"/>
        <w:rPr>
          <w:sz w:val="22"/>
        </w:rPr>
      </w:pPr>
    </w:p>
    <w:p>
      <w:pPr>
        <w:pStyle w:val="3"/>
      </w:pPr>
      <w:r>
        <w:t>计算机学院</w:t>
      </w:r>
    </w:p>
    <w:p>
      <w:pPr>
        <w:pStyle w:val="4"/>
        <w:spacing w:before="156"/>
        <w:ind w:left="578"/>
      </w:pPr>
      <w:r>
        <w:t>（一）学院简介</w:t>
      </w:r>
    </w:p>
    <w:p>
      <w:pPr>
        <w:pStyle w:val="5"/>
        <w:spacing w:line="374" w:lineRule="auto"/>
        <w:ind w:right="497" w:firstLine="480"/>
      </w:pPr>
      <w:r>
        <w:rPr>
          <w:spacing w:val="-4"/>
        </w:rPr>
        <w:t>计算机学院现有计算机科学与技术、软件工程、网络工程、电子商务、物联网工程</w:t>
      </w:r>
      <w:r>
        <w:rPr>
          <w:spacing w:val="-8"/>
        </w:rPr>
        <w:t>五个本科专业。学院具有一支教学科研并重、结构合理的师资队伍，其中教授</w:t>
      </w:r>
      <w:r>
        <w:t>11</w:t>
      </w:r>
      <w:r>
        <w:rPr>
          <w:spacing w:val="-6"/>
        </w:rPr>
        <w:t>人、客座教授8人，具有博、硕士学位教师</w:t>
      </w:r>
      <w:r>
        <w:t>76</w:t>
      </w:r>
      <w:r>
        <w:rPr>
          <w:spacing w:val="-3"/>
        </w:rPr>
        <w:t>人。拥有四川省学术技术带头人</w:t>
      </w:r>
      <w:r>
        <w:t>1</w:t>
      </w:r>
      <w:r>
        <w:rPr>
          <w:spacing w:val="-4"/>
        </w:rPr>
        <w:t>人，市级杰出创新人才、优秀专家3人。有“四川省院士（专家）工作站”、“企业信息化与物联网测</w:t>
      </w:r>
      <w:r>
        <w:rPr>
          <w:spacing w:val="-9"/>
        </w:rPr>
        <w:t>控技术”四川省高校重点实验室、“智慧旅游四川省旅游重点科研平台”、四川省物联</w:t>
      </w:r>
      <w:r>
        <w:rPr>
          <w:spacing w:val="-18"/>
        </w:rPr>
        <w:t>网技术及应用青年科技创新研究团队，以及计算机应用研究所、高性能计算中心等市级、</w:t>
      </w:r>
      <w:r>
        <w:t>校级研究机构。近年来，承担并完成国家、省、厅级及横向合作项目100余项；发表学</w:t>
      </w:r>
    </w:p>
    <w:p>
      <w:pPr>
        <w:spacing w:after="0" w:line="374" w:lineRule="auto"/>
        <w:sectPr>
          <w:pgSz w:w="11910" w:h="16840"/>
          <w:pgMar w:top="1500" w:right="800" w:bottom="280" w:left="1200" w:header="720" w:footer="720" w:gutter="0"/>
        </w:sectPr>
      </w:pPr>
    </w:p>
    <w:p>
      <w:pPr>
        <w:pStyle w:val="5"/>
        <w:spacing w:before="45" w:line="374" w:lineRule="auto"/>
        <w:ind w:right="617"/>
      </w:pPr>
      <w:r>
        <w:t>术论文600余篇，SCI、EI 收录90余篇；获各类成果奖励20余项，获得国家授权专利50 余项。</w:t>
      </w:r>
    </w:p>
    <w:p>
      <w:pPr>
        <w:pStyle w:val="5"/>
        <w:spacing w:before="1" w:line="374" w:lineRule="auto"/>
        <w:ind w:right="565" w:firstLine="480"/>
        <w:jc w:val="both"/>
      </w:pPr>
      <w:r>
        <w:rPr>
          <w:spacing w:val="-14"/>
        </w:rPr>
        <w:t xml:space="preserve">学院与 </w:t>
      </w:r>
      <w:r>
        <w:t>Cisco（美国）、深圳华为公司、中软国际、华清软件、达内科技、北京凌</w:t>
      </w:r>
      <w:r>
        <w:rPr>
          <w:spacing w:val="-4"/>
        </w:rPr>
        <w:t>阳科技等国内外知名企业建立校企合作机制，共建有“思科网络技术学院”、“华为信</w:t>
      </w:r>
      <w:r>
        <w:rPr>
          <w:spacing w:val="-9"/>
        </w:rPr>
        <w:t>息与技术网络学院”、“红帽网络技术学院”、“人工智能学院”。“思科网络技术学院”2010</w:t>
      </w:r>
      <w:r>
        <w:rPr>
          <w:spacing w:val="-10"/>
        </w:rPr>
        <w:t>年获得思科公司大中华区“最佳学院奖”荣誉。亚信联创、神州数码思特奇、</w:t>
      </w:r>
      <w:r>
        <w:rPr>
          <w:spacing w:val="-2"/>
        </w:rPr>
        <w:t xml:space="preserve">中科软、易思博、博彦科技、达内科技等六家知名 </w:t>
      </w:r>
      <w:r>
        <w:t>IT</w:t>
      </w:r>
      <w:r>
        <w:rPr>
          <w:spacing w:val="-7"/>
        </w:rPr>
        <w:t xml:space="preserve"> 企业联合授予“校园英才”名企</w:t>
      </w:r>
      <w:r>
        <w:rPr>
          <w:spacing w:val="-10"/>
        </w:rPr>
        <w:t xml:space="preserve">定制就业人才培养基地。学生毕业就业于 </w:t>
      </w:r>
      <w:r>
        <w:t>IBM、网易、新</w:t>
      </w:r>
      <w:r>
        <w:fldChar w:fldCharType="begin"/>
      </w:r>
      <w:r>
        <w:instrText xml:space="preserve"> HYPERLINK "http://baike.baidu.com/view/2414.htm" \h </w:instrText>
      </w:r>
      <w:r>
        <w:fldChar w:fldCharType="separate"/>
      </w:r>
      <w:r>
        <w:t>浪网、搜狐</w:t>
      </w:r>
      <w:r>
        <w:fldChar w:fldCharType="end"/>
      </w:r>
      <w:r>
        <w:t>网、腾讯网，淘宝</w:t>
      </w:r>
    </w:p>
    <w:p>
      <w:pPr>
        <w:pStyle w:val="5"/>
        <w:spacing w:before="1" w:line="374" w:lineRule="auto"/>
        <w:ind w:right="565"/>
      </w:pPr>
      <w:r>
        <w:t>（中国）软件有限公司、优酷网、深圳市迅雷网络技术有限公司、华为技术有限公司、中兴通信股份公司等知名企业。</w:t>
      </w:r>
    </w:p>
    <w:p>
      <w:pPr>
        <w:pStyle w:val="4"/>
      </w:pPr>
      <w:r>
        <w:t>（二）学科专业简介</w:t>
      </w:r>
    </w:p>
    <w:p>
      <w:pPr>
        <w:pStyle w:val="9"/>
        <w:numPr>
          <w:ilvl w:val="0"/>
          <w:numId w:val="14"/>
        </w:numPr>
        <w:tabs>
          <w:tab w:val="left" w:pos="1059"/>
        </w:tabs>
        <w:spacing w:before="173" w:after="0" w:line="240" w:lineRule="auto"/>
        <w:ind w:left="1058" w:right="0" w:hanging="360"/>
        <w:jc w:val="left"/>
        <w:rPr>
          <w:b/>
          <w:sz w:val="24"/>
        </w:rPr>
      </w:pPr>
      <w:r>
        <w:rPr>
          <w:b/>
          <w:sz w:val="24"/>
        </w:rPr>
        <w:t>0811Z3 企业信息系统与工程(控制科学与工程)</w:t>
      </w:r>
    </w:p>
    <w:p>
      <w:pPr>
        <w:pStyle w:val="5"/>
        <w:spacing w:before="172" w:line="374" w:lineRule="auto"/>
        <w:ind w:right="617" w:firstLine="480"/>
        <w:jc w:val="both"/>
      </w:pPr>
      <w:r>
        <w:rPr>
          <w:spacing w:val="-5"/>
        </w:rPr>
        <w:t>企业信息系统与工程：是控制科学与工程一级学科下设二级学科，主要研究企业信息系统与工程建模、企业信息系统与工程管理、物联网技术及应用、大数据与人工智能</w:t>
      </w:r>
      <w:r>
        <w:t>技术及应用等。</w:t>
      </w:r>
    </w:p>
    <w:p>
      <w:pPr>
        <w:pStyle w:val="4"/>
        <w:ind w:left="688"/>
      </w:pPr>
      <w:r>
        <w:t>培养目标</w:t>
      </w:r>
    </w:p>
    <w:p>
      <w:pPr>
        <w:pStyle w:val="5"/>
        <w:spacing w:before="172" w:line="374" w:lineRule="auto"/>
        <w:ind w:right="617" w:firstLine="480"/>
        <w:jc w:val="both"/>
      </w:pPr>
      <w:r>
        <w:rPr>
          <w:spacing w:val="-5"/>
        </w:rPr>
        <w:t>本学科主要研究对象为企业信息化，运用数学方法和物联网、大数据、人工智能等</w:t>
      </w:r>
      <w:r>
        <w:rPr>
          <w:spacing w:val="-7"/>
        </w:rPr>
        <w:t>新一代信息技术，研究各种企业信息系统与工程的建模、分析、综合、优化、设计和实</w:t>
      </w:r>
      <w:r>
        <w:rPr>
          <w:spacing w:val="-8"/>
        </w:rPr>
        <w:t>现的理论、方法和技术。培养从事企业信息系统与工程领域的研究、设计、开发和系统</w:t>
      </w:r>
      <w:r>
        <w:t>集成应用等方面的高级专门人才。</w:t>
      </w:r>
    </w:p>
    <w:p>
      <w:pPr>
        <w:pStyle w:val="4"/>
        <w:spacing w:before="2"/>
        <w:ind w:left="688"/>
      </w:pPr>
      <w:r>
        <w:t>就业方向</w:t>
      </w:r>
    </w:p>
    <w:p>
      <w:pPr>
        <w:pStyle w:val="5"/>
        <w:spacing w:before="172" w:line="374" w:lineRule="auto"/>
        <w:ind w:right="565" w:firstLine="480"/>
        <w:jc w:val="both"/>
      </w:pPr>
      <w:r>
        <w:t>企业信息系统与工程直接为企业、事业单位培养高层次企业信息化工程技术人才。企业信息系统与工程硕士研究生可以从事企业信息系统与工程开发、管理和维护工作， 物联网应用系统开发、企业大数据分析及应用开发、人工智能技术及应用，也可在各级各类学校、科研单位从事科研、教学、技术服务和技术管理等工作。</w:t>
      </w:r>
    </w:p>
    <w:p>
      <w:pPr>
        <w:pStyle w:val="5"/>
        <w:spacing w:before="1" w:line="374" w:lineRule="auto"/>
        <w:ind w:right="613" w:firstLine="470"/>
        <w:jc w:val="both"/>
      </w:pPr>
      <w:r>
        <w:rPr>
          <w:b/>
        </w:rPr>
        <w:t>研究方向：</w:t>
      </w:r>
      <w:r>
        <w:t>01企业信息系统与工程建模 02企业信息系统与工程管理 03物联网技术及应用 04大数据与人工智能技术及应用</w:t>
      </w:r>
    </w:p>
    <w:p>
      <w:pPr>
        <w:pStyle w:val="5"/>
        <w:spacing w:before="11"/>
        <w:ind w:left="0"/>
        <w:rPr>
          <w:sz w:val="32"/>
        </w:rPr>
      </w:pPr>
    </w:p>
    <w:p>
      <w:pPr>
        <w:pStyle w:val="3"/>
      </w:pPr>
      <w:r>
        <w:t>土木工程学院</w:t>
      </w:r>
    </w:p>
    <w:p>
      <w:pPr>
        <w:spacing w:after="0"/>
        <w:sectPr>
          <w:pgSz w:w="11910" w:h="16840"/>
          <w:pgMar w:top="1500" w:right="800" w:bottom="280" w:left="1200" w:header="720" w:footer="720" w:gutter="0"/>
        </w:sectPr>
      </w:pPr>
    </w:p>
    <w:p>
      <w:pPr>
        <w:pStyle w:val="4"/>
        <w:spacing w:before="45"/>
        <w:ind w:left="578"/>
      </w:pPr>
      <w:r>
        <w:t>（一）学院简介</w:t>
      </w:r>
    </w:p>
    <w:p>
      <w:pPr>
        <w:pStyle w:val="5"/>
        <w:ind w:left="698"/>
      </w:pPr>
      <w:r>
        <w:t>土木工程学院教师 86 人，其中教授 5 人，副教授 16 人，博士 14 人，双师型教师</w:t>
      </w:r>
    </w:p>
    <w:p>
      <w:pPr>
        <w:pStyle w:val="5"/>
        <w:spacing w:before="172" w:line="374" w:lineRule="auto"/>
        <w:ind w:right="497"/>
      </w:pPr>
      <w:r>
        <w:t>36</w:t>
      </w:r>
      <w:r>
        <w:rPr>
          <w:spacing w:val="-11"/>
        </w:rPr>
        <w:t xml:space="preserve"> 人，四川省“千人计划”专家 </w:t>
      </w:r>
      <w:r>
        <w:t>1</w:t>
      </w:r>
      <w:r>
        <w:rPr>
          <w:spacing w:val="-11"/>
        </w:rPr>
        <w:t xml:space="preserve"> 人，享受四川省政府特殊津贴人员 </w:t>
      </w:r>
      <w:r>
        <w:t>1</w:t>
      </w:r>
      <w:r>
        <w:rPr>
          <w:spacing w:val="-27"/>
        </w:rPr>
        <w:t xml:space="preserve"> 人</w:t>
      </w:r>
      <w:r>
        <w:t>，45</w:t>
      </w:r>
      <w:r>
        <w:rPr>
          <w:spacing w:val="-14"/>
        </w:rPr>
        <w:t xml:space="preserve"> 岁以下</w:t>
      </w:r>
      <w:r>
        <w:rPr>
          <w:spacing w:val="-20"/>
        </w:rPr>
        <w:t xml:space="preserve">中青年教师超过 </w:t>
      </w:r>
      <w:r>
        <w:t>50%，是十分有活力的专业教师队伍。学院建设有升拓-理工无损检测、</w:t>
      </w:r>
      <w:r>
        <w:rPr>
          <w:spacing w:val="-4"/>
        </w:rPr>
        <w:t xml:space="preserve">建筑材料和防灾减灾等十个实验室和一个 </w:t>
      </w:r>
      <w:r>
        <w:t>BIM/BQIM</w:t>
      </w:r>
      <w:r>
        <w:rPr>
          <w:spacing w:val="-22"/>
        </w:rPr>
        <w:t xml:space="preserve"> 技术研究中心，</w:t>
      </w:r>
      <w:r>
        <w:t>1</w:t>
      </w:r>
      <w:r>
        <w:rPr>
          <w:spacing w:val="-8"/>
        </w:rPr>
        <w:t xml:space="preserve"> 个桥梁无损检测与工程计算四川省高校重点实验室，1 个四川理工建筑与环境工程设计研究所。科研平台</w:t>
      </w:r>
      <w:r>
        <w:rPr>
          <w:spacing w:val="-19"/>
        </w:rPr>
        <w:t xml:space="preserve">固定资产 </w:t>
      </w:r>
      <w:r>
        <w:t>2000</w:t>
      </w:r>
      <w:r>
        <w:rPr>
          <w:spacing w:val="-13"/>
        </w:rPr>
        <w:t xml:space="preserve"> 余万元。近三年，土木工程学院获得国家级项目 </w:t>
      </w:r>
      <w:r>
        <w:t>2</w:t>
      </w:r>
      <w:r>
        <w:rPr>
          <w:spacing w:val="-17"/>
        </w:rPr>
        <w:t xml:space="preserve"> 项，省部级项目 </w:t>
      </w:r>
      <w:r>
        <w:t>4</w:t>
      </w:r>
      <w:r>
        <w:rPr>
          <w:spacing w:val="-26"/>
        </w:rPr>
        <w:t xml:space="preserve"> 项，</w:t>
      </w:r>
    </w:p>
    <w:p>
      <w:pPr>
        <w:pStyle w:val="5"/>
        <w:spacing w:before="2"/>
      </w:pPr>
      <w:r>
        <w:rPr>
          <w:spacing w:val="-12"/>
        </w:rPr>
        <w:t xml:space="preserve">出版专著 </w:t>
      </w:r>
      <w:r>
        <w:t>6</w:t>
      </w:r>
      <w:r>
        <w:rPr>
          <w:spacing w:val="-18"/>
        </w:rPr>
        <w:t xml:space="preserve"> 本，专利授权 </w:t>
      </w:r>
      <w:r>
        <w:t>30</w:t>
      </w:r>
      <w:r>
        <w:rPr>
          <w:spacing w:val="-14"/>
        </w:rPr>
        <w:t xml:space="preserve"> 余项，其中发明专利 </w:t>
      </w:r>
      <w:r>
        <w:t>10</w:t>
      </w:r>
      <w:r>
        <w:rPr>
          <w:spacing w:val="-9"/>
        </w:rPr>
        <w:t xml:space="preserve"> 余项，在国内外期刊上发表高水平</w:t>
      </w:r>
    </w:p>
    <w:p>
      <w:pPr>
        <w:pStyle w:val="5"/>
        <w:spacing w:before="172"/>
      </w:pPr>
      <w:r>
        <w:t>论文 80 余篇，其中 SCI 论文 10 余篇，EI 论文 20 余篇，科研经费 1000 余万元。</w:t>
      </w:r>
    </w:p>
    <w:p>
      <w:pPr>
        <w:spacing w:before="133"/>
        <w:ind w:left="698" w:right="0" w:firstLine="0"/>
        <w:jc w:val="left"/>
        <w:rPr>
          <w:b/>
          <w:sz w:val="28"/>
        </w:rPr>
      </w:pPr>
      <w:r>
        <w:rPr>
          <w:b/>
          <w:sz w:val="24"/>
        </w:rPr>
        <w:t>（二）</w:t>
      </w:r>
      <w:r>
        <w:rPr>
          <w:b/>
          <w:sz w:val="28"/>
        </w:rPr>
        <w:t>学科专业介绍</w:t>
      </w:r>
    </w:p>
    <w:p>
      <w:pPr>
        <w:pStyle w:val="4"/>
        <w:numPr>
          <w:ilvl w:val="0"/>
          <w:numId w:val="15"/>
        </w:numPr>
        <w:tabs>
          <w:tab w:val="left" w:pos="1059"/>
        </w:tabs>
        <w:spacing w:before="161" w:after="0" w:line="240" w:lineRule="auto"/>
        <w:ind w:left="1058" w:right="0" w:hanging="360"/>
        <w:jc w:val="left"/>
      </w:pPr>
      <w:r>
        <w:t>085204 材料工程（建筑材料方向、专业学位）</w:t>
      </w:r>
    </w:p>
    <w:p>
      <w:pPr>
        <w:pStyle w:val="5"/>
        <w:spacing w:before="172" w:line="374" w:lineRule="auto"/>
        <w:ind w:right="565" w:firstLine="480"/>
        <w:jc w:val="both"/>
      </w:pPr>
      <w:r>
        <w:rPr>
          <w:spacing w:val="-7"/>
        </w:rPr>
        <w:t>建筑、交通和市政等基础设施互联互通是“一带一路”建设的优先领域，而基础设</w:t>
      </w:r>
      <w:r>
        <w:rPr>
          <w:spacing w:val="-9"/>
        </w:rPr>
        <w:t>施建设中的建筑材料研发离不开高素质技术型人力资源的支撑。耐腐蚀、节能环保型等</w:t>
      </w:r>
      <w:r>
        <w:rPr>
          <w:spacing w:val="-11"/>
        </w:rPr>
        <w:t>新型建筑材料的研发在五大战略中占有一定的分量，因此，培养高水平的建筑材料专业</w:t>
      </w:r>
      <w:r>
        <w:rPr>
          <w:spacing w:val="-12"/>
        </w:rPr>
        <w:t>学位研究生，可满足我国经济建设对建筑材料应用型、复合型高层次专门人才的需要。</w:t>
      </w:r>
      <w:r>
        <w:rPr>
          <w:spacing w:val="-3"/>
        </w:rPr>
        <w:t>建筑材料方向涉及建筑节能环保材料、绿色建筑材料、装配式建筑节点处理材料、道路桥梁材料等领域。</w:t>
      </w:r>
    </w:p>
    <w:p>
      <w:pPr>
        <w:pStyle w:val="4"/>
        <w:spacing w:before="2"/>
      </w:pPr>
      <w:r>
        <w:t>培养目标</w:t>
      </w:r>
    </w:p>
    <w:p>
      <w:pPr>
        <w:pStyle w:val="5"/>
        <w:spacing w:line="374" w:lineRule="auto"/>
        <w:ind w:right="565" w:firstLine="480"/>
        <w:jc w:val="both"/>
      </w:pPr>
      <w:r>
        <w:rPr>
          <w:spacing w:val="-2"/>
        </w:rPr>
        <w:t>建筑材料方向培养具有扎实的理论基础知识和宽广的专业知识，掌握解决建筑材料</w:t>
      </w:r>
      <w:r>
        <w:rPr>
          <w:spacing w:val="-5"/>
        </w:rPr>
        <w:t>工程领域实际问题的先进技术与方法，工程实践能力强，创新意识突出，动手操作能力</w:t>
      </w:r>
      <w:r>
        <w:rPr>
          <w:spacing w:val="-6"/>
        </w:rPr>
        <w:t>强，具备独立进行建筑材料的开发、设计和管理的应用能力，能从建筑工程材料研发、</w:t>
      </w:r>
      <w:r>
        <w:rPr>
          <w:spacing w:val="-5"/>
        </w:rPr>
        <w:t>工程材料实验检测和应用，并具有一定创新能力的应用型高层次工程技术人才和工程管理人才，以适应我国经济建设对建筑材料应用型、复合型高层次专门人才的需要。</w:t>
      </w:r>
    </w:p>
    <w:p>
      <w:pPr>
        <w:pStyle w:val="4"/>
      </w:pPr>
      <w:r>
        <w:t>就业方向</w:t>
      </w:r>
    </w:p>
    <w:p>
      <w:pPr>
        <w:pStyle w:val="5"/>
        <w:spacing w:line="374" w:lineRule="auto"/>
        <w:ind w:right="617" w:firstLine="480"/>
        <w:jc w:val="both"/>
      </w:pPr>
      <w:r>
        <w:rPr>
          <w:spacing w:val="-4"/>
        </w:rPr>
        <w:t>全日制建筑材料硕士专业学位研究生毕业后，将主要到节能环保、绿色建筑、新型</w:t>
      </w:r>
      <w:r>
        <w:rPr>
          <w:spacing w:val="-8"/>
        </w:rPr>
        <w:t>材料、交通运输等行业的企业、高校、研究院所等，从事建筑节能环保材料、绿色建筑材料、装配式建筑节点处理材料、道路桥梁材料等领域的材料研发、检测、设计与管理</w:t>
      </w:r>
      <w:r>
        <w:t>等工作。</w:t>
      </w:r>
    </w:p>
    <w:p>
      <w:pPr>
        <w:spacing w:before="1"/>
        <w:ind w:left="698" w:right="0" w:firstLine="0"/>
        <w:jc w:val="left"/>
        <w:rPr>
          <w:sz w:val="24"/>
        </w:rPr>
      </w:pPr>
      <w:r>
        <w:rPr>
          <w:b/>
          <w:sz w:val="24"/>
        </w:rPr>
        <w:t>研究方向：</w:t>
      </w:r>
      <w:r>
        <w:rPr>
          <w:sz w:val="24"/>
        </w:rPr>
        <w:t>01 建筑材料</w:t>
      </w:r>
    </w:p>
    <w:p>
      <w:pPr>
        <w:spacing w:after="0"/>
        <w:jc w:val="left"/>
        <w:rPr>
          <w:sz w:val="24"/>
        </w:rPr>
        <w:sectPr>
          <w:pgSz w:w="11910" w:h="16840"/>
          <w:pgMar w:top="1500" w:right="800" w:bottom="280" w:left="1200" w:header="720" w:footer="720" w:gutter="0"/>
        </w:sectPr>
      </w:pPr>
    </w:p>
    <w:p>
      <w:pPr>
        <w:pStyle w:val="5"/>
        <w:spacing w:before="7"/>
        <w:ind w:left="0"/>
        <w:rPr>
          <w:sz w:val="25"/>
        </w:rPr>
      </w:pPr>
    </w:p>
    <w:p>
      <w:pPr>
        <w:pStyle w:val="3"/>
        <w:spacing w:before="58"/>
        <w:jc w:val="both"/>
      </w:pPr>
      <w:r>
        <w:t>数学与统计学院</w:t>
      </w:r>
    </w:p>
    <w:p>
      <w:pPr>
        <w:pStyle w:val="4"/>
        <w:spacing w:before="155"/>
        <w:ind w:left="71" w:right="7147"/>
        <w:jc w:val="center"/>
      </w:pPr>
      <w:r>
        <w:t>（一）学院简介</w:t>
      </w:r>
    </w:p>
    <w:p>
      <w:pPr>
        <w:pStyle w:val="5"/>
        <w:ind w:left="698"/>
      </w:pPr>
      <w:r>
        <w:rPr>
          <w:spacing w:val="-5"/>
        </w:rPr>
        <w:t xml:space="preserve">数学与统计学院师资力量雄厚，现有教师 </w:t>
      </w:r>
      <w:r>
        <w:t>86</w:t>
      </w:r>
      <w:r>
        <w:rPr>
          <w:spacing w:val="-18"/>
        </w:rPr>
        <w:t xml:space="preserve"> 人，其中教授 </w:t>
      </w:r>
      <w:r>
        <w:t>9</w:t>
      </w:r>
      <w:r>
        <w:rPr>
          <w:spacing w:val="-20"/>
        </w:rPr>
        <w:t xml:space="preserve"> 人、副教授 </w:t>
      </w:r>
      <w:r>
        <w:t>29</w:t>
      </w:r>
      <w:r>
        <w:rPr>
          <w:spacing w:val="-19"/>
        </w:rPr>
        <w:t xml:space="preserve"> 人，享</w:t>
      </w:r>
    </w:p>
    <w:p>
      <w:pPr>
        <w:pStyle w:val="5"/>
        <w:spacing w:before="172"/>
        <w:jc w:val="both"/>
      </w:pPr>
      <w:r>
        <w:rPr>
          <w:spacing w:val="-5"/>
        </w:rPr>
        <w:t xml:space="preserve">受国务院政府特殊津贴专家 </w:t>
      </w:r>
      <w:r>
        <w:t>1</w:t>
      </w:r>
      <w:r>
        <w:rPr>
          <w:spacing w:val="-13"/>
        </w:rPr>
        <w:t xml:space="preserve"> 人，省学术和技术带头人后备人选 </w:t>
      </w:r>
      <w:r>
        <w:t>1</w:t>
      </w:r>
      <w:r>
        <w:rPr>
          <w:spacing w:val="-10"/>
        </w:rPr>
        <w:t xml:space="preserve"> 人，中国科协青年人</w:t>
      </w:r>
    </w:p>
    <w:p>
      <w:pPr>
        <w:pStyle w:val="5"/>
        <w:jc w:val="both"/>
      </w:pPr>
      <w:r>
        <w:t>才托举工程 1 人，自贡市学术和技术带头人 1 人，具有博士学位教师 27 人（含在读）。</w:t>
      </w:r>
    </w:p>
    <w:p>
      <w:pPr>
        <w:pStyle w:val="5"/>
        <w:spacing w:before="172"/>
        <w:ind w:left="698"/>
      </w:pPr>
      <w:r>
        <w:t>学院科学研究氛围浓郁，获授权发明专利 3 项，实用新型专利 7 项；主持国家自然</w:t>
      </w:r>
    </w:p>
    <w:p>
      <w:pPr>
        <w:pStyle w:val="5"/>
        <w:spacing w:line="374" w:lineRule="auto"/>
        <w:ind w:right="617"/>
        <w:jc w:val="both"/>
      </w:pPr>
      <w:r>
        <w:rPr>
          <w:spacing w:val="-11"/>
        </w:rPr>
        <w:t xml:space="preserve">科学基金 </w:t>
      </w:r>
      <w:r>
        <w:t>13</w:t>
      </w:r>
      <w:r>
        <w:rPr>
          <w:spacing w:val="-19"/>
        </w:rPr>
        <w:t xml:space="preserve"> 项，主研 </w:t>
      </w:r>
      <w:r>
        <w:t>4</w:t>
      </w:r>
      <w:r>
        <w:rPr>
          <w:spacing w:val="-13"/>
        </w:rPr>
        <w:t xml:space="preserve"> 项，承担省部级项目 </w:t>
      </w:r>
      <w:r>
        <w:t>10</w:t>
      </w:r>
      <w:r>
        <w:rPr>
          <w:spacing w:val="-13"/>
        </w:rPr>
        <w:t xml:space="preserve"> 余项，地厅级项目 </w:t>
      </w:r>
      <w:r>
        <w:t>50</w:t>
      </w:r>
      <w:r>
        <w:rPr>
          <w:spacing w:val="-8"/>
        </w:rPr>
        <w:t xml:space="preserve"> 余项；在国际、</w:t>
      </w:r>
      <w:r>
        <w:rPr>
          <w:spacing w:val="-12"/>
        </w:rPr>
        <w:t xml:space="preserve">国内专业性刊物公开发表论文 </w:t>
      </w:r>
      <w:r>
        <w:t>600</w:t>
      </w:r>
      <w:r>
        <w:rPr>
          <w:spacing w:val="-24"/>
        </w:rPr>
        <w:t xml:space="preserve"> 余篇，被 </w:t>
      </w:r>
      <w:r>
        <w:t>SCI</w:t>
      </w:r>
      <w:r>
        <w:rPr>
          <w:spacing w:val="-17"/>
        </w:rPr>
        <w:t>、</w:t>
      </w:r>
      <w:r>
        <w:t>EI</w:t>
      </w:r>
      <w:r>
        <w:rPr>
          <w:spacing w:val="-20"/>
        </w:rPr>
        <w:t xml:space="preserve"> 收录论文 </w:t>
      </w:r>
      <w:r>
        <w:t>230</w:t>
      </w:r>
      <w:r>
        <w:rPr>
          <w:spacing w:val="-11"/>
        </w:rPr>
        <w:t xml:space="preserve"> 余篇。拥有桥梁无损</w:t>
      </w:r>
      <w:r>
        <w:rPr>
          <w:spacing w:val="-4"/>
        </w:rPr>
        <w:t>检测与工程计算四川省高校重点实验室、非线性物理研究院、统计实验室、数学建模实</w:t>
      </w:r>
      <w:r>
        <w:t>验中心等完备的基础实验室和专业实验室。</w:t>
      </w:r>
    </w:p>
    <w:p>
      <w:pPr>
        <w:pStyle w:val="4"/>
        <w:ind w:left="688"/>
      </w:pPr>
      <w:r>
        <w:t>（二）学科专业简介</w:t>
      </w:r>
    </w:p>
    <w:p>
      <w:pPr>
        <w:pStyle w:val="5"/>
        <w:spacing w:line="374" w:lineRule="auto"/>
        <w:ind w:right="617" w:firstLine="480"/>
        <w:jc w:val="both"/>
      </w:pPr>
      <w:r>
        <w:rPr>
          <w:spacing w:val="-3"/>
        </w:rPr>
        <w:t>数学与统计学院现有数学一级学科硕士学位授权点、非线性系统优化与控制</w:t>
      </w:r>
      <w:r>
        <w:t>（</w:t>
      </w:r>
      <w:r>
        <w:rPr>
          <w:spacing w:val="-9"/>
        </w:rPr>
        <w:t>控制</w:t>
      </w:r>
      <w:r>
        <w:t>科学与工程</w:t>
      </w:r>
      <w:r>
        <w:rPr>
          <w:spacing w:val="-10"/>
        </w:rPr>
        <w:t>）</w:t>
      </w:r>
      <w:r>
        <w:rPr>
          <w:spacing w:val="-5"/>
        </w:rPr>
        <w:t>、统计与决策</w:t>
      </w:r>
      <w:r>
        <w:t>（管理科学与工程</w:t>
      </w:r>
      <w:r>
        <w:rPr>
          <w:spacing w:val="-10"/>
        </w:rPr>
        <w:t>）</w:t>
      </w:r>
      <w:r>
        <w:rPr>
          <w:spacing w:val="-2"/>
        </w:rPr>
        <w:t>二级学科硕士学位授权点。数学学科下</w:t>
      </w:r>
      <w:r>
        <w:rPr>
          <w:spacing w:val="-3"/>
        </w:rPr>
        <w:t xml:space="preserve">设基础数学、计算数学、应用数学、运筹学与控制论等 </w:t>
      </w:r>
      <w:r>
        <w:t>4</w:t>
      </w:r>
      <w:r>
        <w:rPr>
          <w:spacing w:val="-8"/>
        </w:rPr>
        <w:t xml:space="preserve"> 个二级学科硕士点。</w:t>
      </w:r>
    </w:p>
    <w:p>
      <w:pPr>
        <w:pStyle w:val="4"/>
        <w:numPr>
          <w:ilvl w:val="0"/>
          <w:numId w:val="15"/>
        </w:numPr>
        <w:tabs>
          <w:tab w:val="left" w:pos="1059"/>
        </w:tabs>
        <w:spacing w:before="0" w:after="0" w:line="240" w:lineRule="auto"/>
        <w:ind w:left="1058" w:right="0" w:hanging="360"/>
        <w:jc w:val="left"/>
      </w:pPr>
      <w:r>
        <w:t>0701</w:t>
      </w:r>
      <w:r>
        <w:rPr>
          <w:spacing w:val="-1"/>
        </w:rPr>
        <w:t xml:space="preserve"> 数学</w:t>
      </w:r>
    </w:p>
    <w:p>
      <w:pPr>
        <w:pStyle w:val="5"/>
        <w:spacing w:line="374" w:lineRule="auto"/>
        <w:ind w:right="617" w:firstLine="480"/>
        <w:jc w:val="both"/>
      </w:pPr>
      <w:r>
        <w:rPr>
          <w:color w:val="333333"/>
          <w:spacing w:val="-7"/>
        </w:rPr>
        <w:t>数学是研究数量、结构、变化以及空间模型等概念的一门学科。透过抽象化和逻辑推理的使用，由计数、计算、量度和对物体形状及运动的观察中产生。数学的基本要素</w:t>
      </w:r>
      <w:r>
        <w:rPr>
          <w:color w:val="333333"/>
          <w:spacing w:val="-9"/>
        </w:rPr>
        <w:t>是：逻辑和直观、分析和推理、共性和个性。随着时代的进步，数学科学的迅猛发展进</w:t>
      </w:r>
      <w:r>
        <w:rPr>
          <w:color w:val="333333"/>
          <w:spacing w:val="-4"/>
        </w:rPr>
        <w:t>一步确立了它在整个科学技术领域中的基础和主导地位，并形成了当代数学的三个主要</w:t>
      </w:r>
      <w:r>
        <w:rPr>
          <w:color w:val="333333"/>
          <w:spacing w:val="-7"/>
        </w:rPr>
        <w:t>特征：数学内部各学科高度发展和相互之间不断交叉、融合的趋势；数学在其他领域中</w:t>
      </w:r>
      <w:r>
        <w:rPr>
          <w:color w:val="333333"/>
        </w:rPr>
        <w:t>空前广泛的渗透和应用；数学与信息科学技术之间巨大的相互促进作用。</w:t>
      </w:r>
    </w:p>
    <w:p>
      <w:pPr>
        <w:pStyle w:val="4"/>
        <w:spacing w:before="2"/>
      </w:pPr>
      <w:r>
        <w:t>培养目标</w:t>
      </w:r>
    </w:p>
    <w:p>
      <w:pPr>
        <w:pStyle w:val="5"/>
        <w:spacing w:before="172" w:line="374" w:lineRule="auto"/>
        <w:ind w:right="565" w:firstLine="480"/>
      </w:pPr>
      <w:r>
        <w:t xml:space="preserve">具有扎实的现代数学基础和较强的计算机应用能力；具有独立进行理论研究的能 </w:t>
      </w:r>
      <w:r>
        <w:rPr>
          <w:spacing w:val="-1"/>
        </w:rPr>
        <w:t xml:space="preserve">力和自学能力，具有运用专业知识与有关专业人员合作解决某些实际应用问题的能力； </w:t>
      </w:r>
      <w:r>
        <w:rPr>
          <w:spacing w:val="-5"/>
        </w:rPr>
        <w:t>注重学科交叉，了解学科前沿和发展趋势，具有勇于创新的科学精神；注重学术交流的</w:t>
      </w:r>
      <w:r>
        <w:rPr>
          <w:spacing w:val="-8"/>
        </w:rPr>
        <w:t>国际化，培养具有国际视野的可从事数学研究、数学教学和数学应用的各类科研、教学或管理实践的应用型高水平人才。</w:t>
      </w:r>
    </w:p>
    <w:p>
      <w:pPr>
        <w:pStyle w:val="4"/>
        <w:spacing w:before="2"/>
      </w:pPr>
      <w:r>
        <w:t>就业方向</w:t>
      </w:r>
    </w:p>
    <w:p>
      <w:pPr>
        <w:spacing w:after="0"/>
        <w:sectPr>
          <w:pgSz w:w="11910" w:h="16840"/>
          <w:pgMar w:top="1580" w:right="800" w:bottom="280" w:left="1200" w:header="720" w:footer="720" w:gutter="0"/>
        </w:sectPr>
      </w:pPr>
    </w:p>
    <w:p>
      <w:pPr>
        <w:pStyle w:val="5"/>
        <w:spacing w:before="45" w:line="374" w:lineRule="auto"/>
        <w:ind w:right="497" w:firstLine="480"/>
      </w:pPr>
      <w:r>
        <w:rPr>
          <w:spacing w:val="-16"/>
        </w:rPr>
        <w:t>就业前景广阔，可从事程序开发工作，或可集中在与信息产业相关的各大集团公司、</w:t>
      </w:r>
      <w:r>
        <w:t>科研设计单位、金融机构等，还可到各级各类学校、科研单位从事教学、科研工作。</w:t>
      </w:r>
    </w:p>
    <w:p>
      <w:pPr>
        <w:pStyle w:val="4"/>
      </w:pPr>
      <w:r>
        <w:t>二级学科简介及研究方向</w:t>
      </w:r>
    </w:p>
    <w:p>
      <w:pPr>
        <w:spacing w:before="172"/>
        <w:ind w:left="698" w:right="0" w:firstLine="0"/>
        <w:jc w:val="left"/>
        <w:rPr>
          <w:b/>
          <w:sz w:val="24"/>
        </w:rPr>
      </w:pPr>
      <w:r>
        <w:rPr>
          <w:b/>
          <w:sz w:val="24"/>
        </w:rPr>
        <w:t>070101 基础数学</w:t>
      </w:r>
    </w:p>
    <w:p>
      <w:pPr>
        <w:pStyle w:val="5"/>
        <w:spacing w:line="374" w:lineRule="auto"/>
        <w:ind w:right="617" w:firstLine="480"/>
        <w:jc w:val="both"/>
      </w:pPr>
      <w:r>
        <w:rPr>
          <w:spacing w:val="-7"/>
        </w:rPr>
        <w:t>基础数学：侧重于数学科学的基础理论与应用基础理论的研究，同时也为自然科学</w:t>
      </w:r>
      <w:r>
        <w:rPr>
          <w:spacing w:val="-3"/>
        </w:rPr>
        <w:t>及科学与工程实际问题中的理论研究与应用研究提供强有力的数学思想、方法和解决问</w:t>
      </w:r>
      <w:r>
        <w:t>题的手段。</w:t>
      </w:r>
    </w:p>
    <w:p>
      <w:pPr>
        <w:pStyle w:val="5"/>
        <w:tabs>
          <w:tab w:val="left" w:pos="5800"/>
          <w:tab w:val="left" w:pos="8500"/>
        </w:tabs>
        <w:spacing w:before="1" w:line="374" w:lineRule="auto"/>
        <w:ind w:right="623" w:firstLine="480"/>
      </w:pPr>
      <w:r>
        <w:rPr>
          <w:b/>
        </w:rPr>
        <w:t>研究方向：</w:t>
      </w:r>
      <w:r>
        <w:t>01</w:t>
      </w:r>
      <w:r>
        <w:rPr>
          <w:spacing w:val="-61"/>
        </w:rPr>
        <w:t xml:space="preserve"> </w:t>
      </w:r>
      <w:r>
        <w:t>代数方法在大数据分析中的应用</w:t>
      </w:r>
      <w:r>
        <w:tab/>
      </w:r>
      <w:r>
        <w:t>02</w:t>
      </w:r>
      <w:r>
        <w:rPr>
          <w:spacing w:val="-60"/>
        </w:rPr>
        <w:t xml:space="preserve"> </w:t>
      </w:r>
      <w:r>
        <w:t>函数空间与算子理论</w:t>
      </w:r>
      <w:r>
        <w:tab/>
      </w:r>
      <w:r>
        <w:t>03</w:t>
      </w:r>
      <w:r>
        <w:rPr>
          <w:spacing w:val="-60"/>
        </w:rPr>
        <w:t xml:space="preserve"> </w:t>
      </w:r>
      <w:r>
        <w:t>微</w:t>
      </w:r>
      <w:r>
        <w:rPr>
          <w:spacing w:val="-17"/>
        </w:rPr>
        <w:t>分</w:t>
      </w:r>
      <w:r>
        <w:t>几何及其应用</w:t>
      </w:r>
    </w:p>
    <w:p>
      <w:pPr>
        <w:pStyle w:val="4"/>
        <w:spacing w:before="0"/>
      </w:pPr>
      <w:r>
        <w:t>070102 计算数学</w:t>
      </w:r>
    </w:p>
    <w:p>
      <w:pPr>
        <w:pStyle w:val="5"/>
        <w:spacing w:line="374" w:lineRule="auto"/>
        <w:ind w:right="617" w:firstLine="480"/>
        <w:jc w:val="both"/>
      </w:pPr>
      <w:r>
        <w:rPr>
          <w:spacing w:val="-7"/>
        </w:rPr>
        <w:t>计算数学：由数学、运筹学与控制科学、计算机科学、物理学等学科交叉渗透而形成的具基础性、应用型和边缘性的数学学科。该学科研究现代社会中工业、农业、交通</w:t>
      </w:r>
      <w:r>
        <w:t>运输、医疗卫生、文化教育等领域相关的数值计算的理论、分析及其应用。</w:t>
      </w:r>
    </w:p>
    <w:p>
      <w:pPr>
        <w:pStyle w:val="5"/>
        <w:tabs>
          <w:tab w:val="left" w:pos="4123"/>
          <w:tab w:val="left" w:pos="6103"/>
        </w:tabs>
        <w:spacing w:before="1"/>
        <w:ind w:left="698"/>
      </w:pPr>
      <w:r>
        <w:rPr>
          <w:b/>
        </w:rPr>
        <w:t>研究方向：</w:t>
      </w:r>
      <w:r>
        <w:t>01</w:t>
      </w:r>
      <w:r>
        <w:rPr>
          <w:spacing w:val="-61"/>
        </w:rPr>
        <w:t xml:space="preserve"> </w:t>
      </w:r>
      <w:r>
        <w:t>高性能数值计算</w:t>
      </w:r>
      <w:r>
        <w:tab/>
      </w:r>
      <w:r>
        <w:t>02</w:t>
      </w:r>
      <w:r>
        <w:rPr>
          <w:spacing w:val="-60"/>
        </w:rPr>
        <w:t xml:space="preserve"> </w:t>
      </w:r>
      <w:r>
        <w:t>金融数据分析</w:t>
      </w:r>
      <w:r>
        <w:tab/>
      </w:r>
      <w:r>
        <w:t>03</w:t>
      </w:r>
      <w:r>
        <w:rPr>
          <w:spacing w:val="-60"/>
        </w:rPr>
        <w:t xml:space="preserve"> </w:t>
      </w:r>
      <w:r>
        <w:t>图像识别技术</w:t>
      </w:r>
    </w:p>
    <w:p>
      <w:pPr>
        <w:pStyle w:val="4"/>
        <w:spacing w:before="172"/>
      </w:pPr>
      <w:r>
        <w:t>070104 应用数学</w:t>
      </w:r>
    </w:p>
    <w:p>
      <w:pPr>
        <w:pStyle w:val="5"/>
        <w:spacing w:line="374" w:lineRule="auto"/>
        <w:ind w:right="617" w:firstLine="480"/>
        <w:jc w:val="both"/>
      </w:pPr>
      <w:r>
        <w:rPr>
          <w:spacing w:val="-7"/>
        </w:rPr>
        <w:t>应用数学：数学理论知识与应用科学、工程技术等领域联系的重要纽带。以数学各</w:t>
      </w:r>
      <w:r>
        <w:rPr>
          <w:spacing w:val="-6"/>
        </w:rPr>
        <w:t>个分支的应用基础理论为研究主体，同时也研究自然科学、工程技术、信息、经济、管</w:t>
      </w:r>
      <w:r>
        <w:rPr>
          <w:spacing w:val="-9"/>
        </w:rPr>
        <w:t>理、金融、社会和人文等科学中的数学问题，包括建立相应的数学模型、利用数学方法</w:t>
      </w:r>
      <w:r>
        <w:t>解决实际问题。</w:t>
      </w:r>
    </w:p>
    <w:p>
      <w:pPr>
        <w:pStyle w:val="5"/>
        <w:tabs>
          <w:tab w:val="left" w:pos="4120"/>
          <w:tab w:val="left" w:pos="6100"/>
        </w:tabs>
        <w:spacing w:before="1"/>
        <w:ind w:left="698"/>
      </w:pPr>
      <w:r>
        <w:rPr>
          <w:b/>
        </w:rPr>
        <w:t>研究方向：</w:t>
      </w:r>
      <w:r>
        <w:t>01</w:t>
      </w:r>
      <w:r>
        <w:rPr>
          <w:spacing w:val="-62"/>
        </w:rPr>
        <w:t xml:space="preserve"> </w:t>
      </w:r>
      <w:r>
        <w:t>神经网络动力学</w:t>
      </w:r>
      <w:r>
        <w:tab/>
      </w:r>
      <w:r>
        <w:t>02</w:t>
      </w:r>
      <w:r>
        <w:rPr>
          <w:spacing w:val="-60"/>
        </w:rPr>
        <w:t xml:space="preserve"> </w:t>
      </w:r>
      <w:r>
        <w:t>混沌系统分析</w:t>
      </w:r>
      <w:r>
        <w:tab/>
      </w:r>
      <w:r>
        <w:t>03</w:t>
      </w:r>
      <w:r>
        <w:rPr>
          <w:spacing w:val="-60"/>
        </w:rPr>
        <w:t xml:space="preserve"> </w:t>
      </w:r>
      <w:r>
        <w:t>不确定性处理的数学</w:t>
      </w:r>
    </w:p>
    <w:p>
      <w:pPr>
        <w:pStyle w:val="4"/>
        <w:spacing w:before="172"/>
      </w:pPr>
      <w:r>
        <w:t>070105 运筹学与控制论</w:t>
      </w:r>
    </w:p>
    <w:p>
      <w:pPr>
        <w:pStyle w:val="5"/>
        <w:spacing w:line="374" w:lineRule="auto"/>
        <w:ind w:right="497" w:firstLine="480"/>
      </w:pPr>
      <w:r>
        <w:rPr>
          <w:spacing w:val="-5"/>
        </w:rPr>
        <w:t>运筹学与控制论：以数学和计算机为主要工具，从系统和信息处理的观点出发，研</w:t>
      </w:r>
      <w:r>
        <w:rPr>
          <w:spacing w:val="-16"/>
        </w:rPr>
        <w:t>究解决社会、经济、金融、军事、生产管理、计划决策等各种系统的建模、分析、规划、</w:t>
      </w:r>
      <w:r>
        <w:t>设计、控制及优化问题。</w:t>
      </w:r>
    </w:p>
    <w:p>
      <w:pPr>
        <w:pStyle w:val="5"/>
        <w:tabs>
          <w:tab w:val="left" w:pos="3640"/>
          <w:tab w:val="left" w:pos="6340"/>
        </w:tabs>
        <w:spacing w:before="1"/>
        <w:ind w:left="698"/>
      </w:pPr>
      <w:r>
        <w:rPr>
          <w:b/>
        </w:rPr>
        <w:t>研究方向：</w:t>
      </w:r>
      <w:r>
        <w:t>01</w:t>
      </w:r>
      <w:r>
        <w:rPr>
          <w:spacing w:val="-62"/>
        </w:rPr>
        <w:t xml:space="preserve"> </w:t>
      </w:r>
      <w:r>
        <w:t>运筹与优化</w:t>
      </w:r>
      <w:r>
        <w:tab/>
      </w:r>
      <w:r>
        <w:t>02</w:t>
      </w:r>
      <w:r>
        <w:rPr>
          <w:spacing w:val="-60"/>
        </w:rPr>
        <w:t xml:space="preserve"> </w:t>
      </w:r>
      <w:r>
        <w:t>网络优化与智能控制</w:t>
      </w:r>
      <w:r>
        <w:tab/>
      </w:r>
      <w:r>
        <w:t>03</w:t>
      </w:r>
      <w:r>
        <w:rPr>
          <w:spacing w:val="-60"/>
        </w:rPr>
        <w:t xml:space="preserve"> </w:t>
      </w:r>
      <w:r>
        <w:t>随机优化与决策</w:t>
      </w:r>
    </w:p>
    <w:p>
      <w:pPr>
        <w:pStyle w:val="4"/>
        <w:numPr>
          <w:ilvl w:val="0"/>
          <w:numId w:val="15"/>
        </w:numPr>
        <w:tabs>
          <w:tab w:val="left" w:pos="1059"/>
        </w:tabs>
        <w:spacing w:before="172" w:after="0" w:line="240" w:lineRule="auto"/>
        <w:ind w:left="1058" w:right="0" w:hanging="360"/>
        <w:jc w:val="left"/>
      </w:pPr>
      <w:r>
        <w:t>0811Z2</w:t>
      </w:r>
      <w:r>
        <w:rPr>
          <w:spacing w:val="-1"/>
        </w:rPr>
        <w:t xml:space="preserve"> 非线性系统优化与控制(控制科学与工程)</w:t>
      </w:r>
    </w:p>
    <w:p>
      <w:pPr>
        <w:pStyle w:val="5"/>
        <w:spacing w:line="374" w:lineRule="auto"/>
        <w:ind w:right="554" w:firstLine="480"/>
      </w:pPr>
      <w:r>
        <w:t>该学科是控制科学与工程一级学科下设置的目录外二级学科硕士点，以数学和计算机为主要工具，从非线性系统和信息处理的观点出发，研究解决交通、环境、军事、生</w:t>
      </w:r>
    </w:p>
    <w:p>
      <w:pPr>
        <w:spacing w:after="0" w:line="374" w:lineRule="auto"/>
        <w:sectPr>
          <w:pgSz w:w="11910" w:h="16840"/>
          <w:pgMar w:top="1500" w:right="800" w:bottom="280" w:left="1200" w:header="720" w:footer="720" w:gutter="0"/>
        </w:sectPr>
      </w:pPr>
    </w:p>
    <w:p>
      <w:pPr>
        <w:pStyle w:val="5"/>
        <w:spacing w:before="45" w:line="374" w:lineRule="auto"/>
        <w:ind w:right="617"/>
      </w:pPr>
      <w:r>
        <w:rPr>
          <w:spacing w:val="-9"/>
        </w:rPr>
        <w:t>物、医学、经济、金融、人口和社会等各种非线性系统的建模、分析、规划、设计、控</w:t>
      </w:r>
      <w:r>
        <w:t>制及工程优化问题，是一个多学科交叉、渗透和融合为重要特征的复杂性学科。</w:t>
      </w:r>
    </w:p>
    <w:p>
      <w:pPr>
        <w:pStyle w:val="4"/>
      </w:pPr>
      <w:r>
        <w:t>培养目标</w:t>
      </w:r>
    </w:p>
    <w:p>
      <w:pPr>
        <w:pStyle w:val="5"/>
        <w:spacing w:before="172" w:line="374" w:lineRule="auto"/>
        <w:ind w:right="617" w:firstLine="480"/>
        <w:jc w:val="both"/>
      </w:pPr>
      <w:r>
        <w:rPr>
          <w:spacing w:val="3"/>
        </w:rPr>
        <w:t>了解控制科学与工程学科发展的前沿和动态，在某一子学科上受到一定的科研训</w:t>
      </w:r>
      <w:r>
        <w:rPr>
          <w:spacing w:val="-8"/>
        </w:rPr>
        <w:t>练，有较系统的专业知识，初步具有独立进行理论研究的能力，或运用专业知识与有关</w:t>
      </w:r>
      <w:r>
        <w:rPr>
          <w:spacing w:val="-4"/>
        </w:rPr>
        <w:t>专业人员合作解决某些实际应用问题的能力，在某个专业方向上做出有理论或实践意义</w:t>
      </w:r>
      <w:r>
        <w:t>的成果。</w:t>
      </w:r>
    </w:p>
    <w:p>
      <w:pPr>
        <w:pStyle w:val="4"/>
        <w:ind w:left="688"/>
      </w:pPr>
      <w:r>
        <w:t>就业方向</w:t>
      </w:r>
    </w:p>
    <w:p>
      <w:pPr>
        <w:pStyle w:val="5"/>
        <w:spacing w:line="374" w:lineRule="auto"/>
        <w:ind w:right="554" w:firstLine="480"/>
      </w:pPr>
      <w:r>
        <w:t>从事非线性复杂系统的科学计算、金融数学、工程数据处理等方面的系统开发、优化控制与管理，也可在各级各类学校、科研单位从事教学、科研及技术服务等工作。</w:t>
      </w:r>
    </w:p>
    <w:p>
      <w:pPr>
        <w:pStyle w:val="5"/>
        <w:tabs>
          <w:tab w:val="left" w:pos="5320"/>
        </w:tabs>
        <w:spacing w:before="0"/>
        <w:ind w:left="698"/>
      </w:pPr>
      <w:r>
        <w:rPr>
          <w:b/>
        </w:rPr>
        <w:t>研究方向：</w:t>
      </w:r>
      <w:r>
        <w:t>01</w:t>
      </w:r>
      <w:r>
        <w:rPr>
          <w:spacing w:val="-62"/>
        </w:rPr>
        <w:t xml:space="preserve"> </w:t>
      </w:r>
      <w:r>
        <w:t>神经网络与非线性信息处理</w:t>
      </w:r>
      <w:r>
        <w:tab/>
      </w:r>
      <w:r>
        <w:t>02</w:t>
      </w:r>
      <w:r>
        <w:rPr>
          <w:spacing w:val="-60"/>
        </w:rPr>
        <w:t xml:space="preserve"> </w:t>
      </w:r>
      <w:r>
        <w:t>智能信息挖掘与决策优化</w:t>
      </w:r>
    </w:p>
    <w:p>
      <w:pPr>
        <w:pStyle w:val="4"/>
        <w:numPr>
          <w:ilvl w:val="0"/>
          <w:numId w:val="15"/>
        </w:numPr>
        <w:tabs>
          <w:tab w:val="left" w:pos="1059"/>
        </w:tabs>
        <w:spacing w:before="173" w:after="0" w:line="240" w:lineRule="auto"/>
        <w:ind w:left="1058" w:right="0" w:hanging="360"/>
        <w:jc w:val="left"/>
      </w:pPr>
      <w:r>
        <w:t>1210Z4 统计与决策(管理科学与工程)</w:t>
      </w:r>
    </w:p>
    <w:p>
      <w:pPr>
        <w:pStyle w:val="5"/>
        <w:spacing w:before="172" w:line="374" w:lineRule="auto"/>
        <w:ind w:right="617" w:firstLine="480"/>
      </w:pPr>
      <w:r>
        <w:t>该学科是管理科学与工程一级学科下设置的目录外二级硕士点，主要研究金融统</w:t>
      </w:r>
      <w:r>
        <w:rPr>
          <w:spacing w:val="-9"/>
        </w:rPr>
        <w:t>计、运筹与优化、复杂系统建模与仿真、工程项目最优决策、风险管理与决策、战略投</w:t>
      </w:r>
      <w:r>
        <w:t>资与经济预测的决策方法、经济系统统计与决策。</w:t>
      </w:r>
    </w:p>
    <w:p>
      <w:pPr>
        <w:pStyle w:val="4"/>
      </w:pPr>
      <w:r>
        <w:t>培养目标</w:t>
      </w:r>
    </w:p>
    <w:p>
      <w:pPr>
        <w:pStyle w:val="5"/>
        <w:spacing w:line="374" w:lineRule="auto"/>
        <w:ind w:right="617" w:firstLine="480"/>
        <w:jc w:val="both"/>
      </w:pPr>
      <w:r>
        <w:rPr>
          <w:spacing w:val="-4"/>
        </w:rPr>
        <w:t>掌握统计与决策领域的基础理论和专业知识，有效地运用先进技术方法和现代技术</w:t>
      </w:r>
      <w:r>
        <w:rPr>
          <w:spacing w:val="-5"/>
        </w:rPr>
        <w:t>手段解决统计与决策问题，具备扎实的统计学、经济学、运筹学、数学及计算机应用等</w:t>
      </w:r>
      <w:r>
        <w:t>知识，能够从事科研、教学或管理实践。</w:t>
      </w:r>
    </w:p>
    <w:p>
      <w:pPr>
        <w:pStyle w:val="4"/>
        <w:ind w:left="688"/>
      </w:pPr>
      <w:r>
        <w:t>就业方向</w:t>
      </w:r>
    </w:p>
    <w:p>
      <w:pPr>
        <w:pStyle w:val="5"/>
        <w:spacing w:before="172" w:line="374" w:lineRule="auto"/>
        <w:ind w:right="565" w:firstLine="480"/>
        <w:jc w:val="both"/>
      </w:pPr>
      <w:r>
        <w:t>金融领域、企业或事业单位、管理部门从事统计调查、统计信息管理、数量分析、优化决策等开发、应用和管理工作，也可在各级各类学校、科研单位从事教学、科研及技术服务等工作。</w:t>
      </w:r>
    </w:p>
    <w:p>
      <w:pPr>
        <w:pStyle w:val="5"/>
        <w:tabs>
          <w:tab w:val="left" w:pos="4600"/>
        </w:tabs>
        <w:spacing w:before="1"/>
        <w:ind w:left="698"/>
      </w:pPr>
      <w:r>
        <w:rPr>
          <w:b/>
        </w:rPr>
        <w:t>研究方向：</w:t>
      </w:r>
      <w:r>
        <w:t>01</w:t>
      </w:r>
      <w:r>
        <w:rPr>
          <w:spacing w:val="-62"/>
        </w:rPr>
        <w:t xml:space="preserve"> </w:t>
      </w:r>
      <w:r>
        <w:t>金融统计与风险管理</w:t>
      </w:r>
      <w:r>
        <w:tab/>
      </w:r>
      <w:r>
        <w:t>02</w:t>
      </w:r>
      <w:r>
        <w:rPr>
          <w:spacing w:val="-60"/>
        </w:rPr>
        <w:t xml:space="preserve"> </w:t>
      </w:r>
      <w:r>
        <w:t>决策分析及应用 03</w:t>
      </w:r>
      <w:r>
        <w:rPr>
          <w:spacing w:val="-60"/>
        </w:rPr>
        <w:t xml:space="preserve"> </w:t>
      </w:r>
      <w:r>
        <w:t>统计建模</w:t>
      </w:r>
    </w:p>
    <w:p>
      <w:pPr>
        <w:pStyle w:val="5"/>
        <w:spacing w:before="0"/>
        <w:ind w:left="0"/>
      </w:pPr>
    </w:p>
    <w:p>
      <w:pPr>
        <w:pStyle w:val="5"/>
        <w:spacing w:before="3"/>
        <w:ind w:left="0"/>
        <w:rPr>
          <w:sz w:val="22"/>
        </w:rPr>
      </w:pPr>
    </w:p>
    <w:p>
      <w:pPr>
        <w:pStyle w:val="3"/>
      </w:pPr>
      <w:r>
        <w:t>化学与环境工程学院</w:t>
      </w:r>
    </w:p>
    <w:p>
      <w:pPr>
        <w:pStyle w:val="4"/>
        <w:spacing w:before="156"/>
        <w:ind w:left="693"/>
      </w:pPr>
      <w:r>
        <w:t>（一）学院简介</w:t>
      </w:r>
    </w:p>
    <w:p>
      <w:pPr>
        <w:pStyle w:val="5"/>
        <w:spacing w:before="172" w:line="374" w:lineRule="auto"/>
        <w:ind w:right="617" w:firstLine="480"/>
      </w:pPr>
      <w:r>
        <w:rPr>
          <w:spacing w:val="-5"/>
        </w:rPr>
        <w:t xml:space="preserve">化学与环境工程学院现有化学一级学科、再生资源化工、绿色化学与技术 </w:t>
      </w:r>
      <w:r>
        <w:t>2</w:t>
      </w:r>
      <w:r>
        <w:rPr>
          <w:spacing w:val="-20"/>
        </w:rPr>
        <w:t xml:space="preserve"> 个二级</w:t>
      </w:r>
      <w:r>
        <w:rPr>
          <w:spacing w:val="-3"/>
        </w:rPr>
        <w:t>学科硕士授权点、环境催化材料</w:t>
      </w:r>
      <w:r>
        <w:t>（材料工程专业学位</w:t>
      </w:r>
      <w:r>
        <w:rPr>
          <w:spacing w:val="-10"/>
        </w:rPr>
        <w:t>）</w:t>
      </w:r>
      <w:r>
        <w:rPr>
          <w:spacing w:val="-5"/>
        </w:rPr>
        <w:t>方向。化学学科、环境科学与工</w:t>
      </w:r>
    </w:p>
    <w:p>
      <w:pPr>
        <w:spacing w:after="0" w:line="374" w:lineRule="auto"/>
        <w:sectPr>
          <w:pgSz w:w="11910" w:h="16840"/>
          <w:pgMar w:top="1500" w:right="800" w:bottom="280" w:left="1200" w:header="720" w:footer="720" w:gutter="0"/>
        </w:sectPr>
      </w:pPr>
    </w:p>
    <w:p>
      <w:pPr>
        <w:pStyle w:val="5"/>
        <w:spacing w:before="45"/>
      </w:pPr>
      <w:r>
        <w:rPr>
          <w:spacing w:val="-6"/>
        </w:rPr>
        <w:t>程学科是学校“十三五”重点学科。建有国家城市污水处理及资源化工程技术研究中心</w:t>
      </w:r>
    </w:p>
    <w:p>
      <w:pPr>
        <w:pStyle w:val="5"/>
      </w:pPr>
      <w:r>
        <w:t>（川南中心）</w:t>
      </w:r>
      <w:r>
        <w:rPr>
          <w:spacing w:val="-2"/>
        </w:rPr>
        <w:t xml:space="preserve">、四川省工业有机固体废物资源化处理 </w:t>
      </w:r>
      <w:r>
        <w:t>2011</w:t>
      </w:r>
      <w:r>
        <w:rPr>
          <w:spacing w:val="-6"/>
        </w:rPr>
        <w:t xml:space="preserve"> 协同创新中心、绿色催化四</w:t>
      </w:r>
    </w:p>
    <w:p>
      <w:pPr>
        <w:pStyle w:val="5"/>
        <w:spacing w:before="172"/>
      </w:pPr>
      <w:r>
        <w:rPr>
          <w:spacing w:val="-1"/>
        </w:rPr>
        <w:t xml:space="preserve">川省高校重点实验室、功能材料研究所等重点科研平台。学院专兼职教职工 </w:t>
      </w:r>
      <w:r>
        <w:t>93</w:t>
      </w:r>
      <w:r>
        <w:rPr>
          <w:spacing w:val="-8"/>
        </w:rPr>
        <w:t xml:space="preserve"> 人，其</w:t>
      </w:r>
    </w:p>
    <w:p>
      <w:pPr>
        <w:pStyle w:val="5"/>
      </w:pPr>
      <w:r>
        <w:rPr>
          <w:spacing w:val="-14"/>
        </w:rPr>
        <w:t xml:space="preserve">中教授 </w:t>
      </w:r>
      <w:r>
        <w:t>15</w:t>
      </w:r>
      <w:r>
        <w:rPr>
          <w:spacing w:val="-12"/>
        </w:rPr>
        <w:t xml:space="preserve"> 人、副教授及高级实验师 </w:t>
      </w:r>
      <w:r>
        <w:t>25</w:t>
      </w:r>
      <w:r>
        <w:rPr>
          <w:spacing w:val="-11"/>
        </w:rPr>
        <w:t xml:space="preserve"> 人，具有海外留学经历教师 </w:t>
      </w:r>
      <w:r>
        <w:t>11</w:t>
      </w:r>
      <w:r>
        <w:rPr>
          <w:spacing w:val="-8"/>
        </w:rPr>
        <w:t xml:space="preserve"> 人，博士学位教</w:t>
      </w:r>
    </w:p>
    <w:p>
      <w:pPr>
        <w:pStyle w:val="5"/>
        <w:spacing w:before="172"/>
      </w:pPr>
      <w:r>
        <w:rPr>
          <w:spacing w:val="-30"/>
        </w:rPr>
        <w:t xml:space="preserve">师 </w:t>
      </w:r>
      <w:r>
        <w:t>36</w:t>
      </w:r>
      <w:r>
        <w:rPr>
          <w:spacing w:val="-18"/>
        </w:rPr>
        <w:t xml:space="preserve"> 人、在读博士 </w:t>
      </w:r>
      <w:r>
        <w:t>4</w:t>
      </w:r>
      <w:r>
        <w:rPr>
          <w:spacing w:val="-17"/>
        </w:rPr>
        <w:t xml:space="preserve"> 人，硕士生导师 </w:t>
      </w:r>
      <w:r>
        <w:t>18</w:t>
      </w:r>
      <w:r>
        <w:rPr>
          <w:spacing w:val="-10"/>
        </w:rPr>
        <w:t xml:space="preserve"> 人。还拥有外聘教师、校外专职科研岗人员等</w:t>
      </w:r>
    </w:p>
    <w:p>
      <w:pPr>
        <w:pStyle w:val="5"/>
      </w:pPr>
      <w:r>
        <w:rPr>
          <w:spacing w:val="-30"/>
        </w:rPr>
        <w:t xml:space="preserve">共 </w:t>
      </w:r>
      <w:r>
        <w:t>40</w:t>
      </w:r>
      <w:r>
        <w:rPr>
          <w:spacing w:val="-14"/>
        </w:rPr>
        <w:t xml:space="preserve"> 人。专兼职教师和外聘教师有长江学者 </w:t>
      </w:r>
      <w:r>
        <w:t>1</w:t>
      </w:r>
      <w:r>
        <w:rPr>
          <w:spacing w:val="-28"/>
        </w:rPr>
        <w:t xml:space="preserve"> 人，杰青 </w:t>
      </w:r>
      <w:r>
        <w:t>2</w:t>
      </w:r>
      <w:r>
        <w:rPr>
          <w:spacing w:val="-22"/>
        </w:rPr>
        <w:t xml:space="preserve"> 人，“邓稼先科技奖获得者”、</w:t>
      </w:r>
    </w:p>
    <w:p>
      <w:pPr>
        <w:pStyle w:val="5"/>
        <w:spacing w:before="172"/>
      </w:pPr>
      <w:r>
        <w:t>四川省千人 1 人、四川省青千 3 人，四川省学术和技术带头人后备人选 4 人，自贡市学</w:t>
      </w:r>
    </w:p>
    <w:p>
      <w:pPr>
        <w:pStyle w:val="5"/>
      </w:pPr>
      <w:r>
        <w:t>术与技术带头人后备人选 2 人。</w:t>
      </w:r>
    </w:p>
    <w:p>
      <w:pPr>
        <w:pStyle w:val="5"/>
        <w:spacing w:before="172"/>
        <w:ind w:left="698"/>
      </w:pPr>
      <w:r>
        <w:t>近几年学院先后承担国家自然科学基金项目 9 项以及教育部、四川省科技厅项目、</w:t>
      </w:r>
    </w:p>
    <w:p>
      <w:pPr>
        <w:pStyle w:val="5"/>
        <w:spacing w:line="374" w:lineRule="auto"/>
        <w:ind w:right="497"/>
      </w:pPr>
      <w:r>
        <w:rPr>
          <w:spacing w:val="-6"/>
        </w:rPr>
        <w:t xml:space="preserve">四川省教育厅重大培育项目、自贡市科技局重点项目等 </w:t>
      </w:r>
      <w:r>
        <w:t>100</w:t>
      </w:r>
      <w:r>
        <w:rPr>
          <w:spacing w:val="-15"/>
        </w:rPr>
        <w:t xml:space="preserve"> 余项，发表科研论文 </w:t>
      </w:r>
      <w:r>
        <w:t>600</w:t>
      </w:r>
      <w:r>
        <w:rPr>
          <w:spacing w:val="-30"/>
        </w:rPr>
        <w:t xml:space="preserve"> 余</w:t>
      </w:r>
      <w:r>
        <w:rPr>
          <w:spacing w:val="-18"/>
        </w:rPr>
        <w:t xml:space="preserve">篇，其中被 </w:t>
      </w:r>
      <w:r>
        <w:t>SCI</w:t>
      </w:r>
      <w:r>
        <w:rPr>
          <w:spacing w:val="-30"/>
        </w:rPr>
        <w:t xml:space="preserve"> 收录 </w:t>
      </w:r>
      <w:r>
        <w:t>200</w:t>
      </w:r>
      <w:r>
        <w:rPr>
          <w:spacing w:val="-24"/>
        </w:rPr>
        <w:t xml:space="preserve"> 余篇</w:t>
      </w:r>
      <w:r>
        <w:t>（</w:t>
      </w:r>
      <w:r>
        <w:rPr>
          <w:spacing w:val="-20"/>
        </w:rPr>
        <w:t xml:space="preserve">其中 </w:t>
      </w:r>
      <w:r>
        <w:t>JCR</w:t>
      </w:r>
      <w:r>
        <w:rPr>
          <w:spacing w:val="-60"/>
        </w:rPr>
        <w:t xml:space="preserve"> </w:t>
      </w:r>
      <w:r>
        <w:t>1</w:t>
      </w:r>
      <w:r>
        <w:rPr>
          <w:spacing w:val="-10"/>
        </w:rPr>
        <w:t>、</w:t>
      </w:r>
      <w:r>
        <w:t>2</w:t>
      </w:r>
      <w:r>
        <w:rPr>
          <w:spacing w:val="-24"/>
        </w:rPr>
        <w:t xml:space="preserve"> 区论文 </w:t>
      </w:r>
      <w:r>
        <w:t>40</w:t>
      </w:r>
      <w:r>
        <w:rPr>
          <w:spacing w:val="-16"/>
        </w:rPr>
        <w:t xml:space="preserve"> 余篇，</w:t>
      </w:r>
      <w:r>
        <w:rPr>
          <w:spacing w:val="-3"/>
        </w:rPr>
        <w:t>ESI</w:t>
      </w:r>
      <w:r>
        <w:rPr>
          <w:spacing w:val="-18"/>
        </w:rPr>
        <w:t xml:space="preserve"> 高被引论文 </w:t>
      </w:r>
      <w:r>
        <w:t>2</w:t>
      </w:r>
      <w:r>
        <w:rPr>
          <w:spacing w:val="-30"/>
        </w:rPr>
        <w:t xml:space="preserve"> 篇</w:t>
      </w:r>
      <w:r>
        <w:rPr>
          <w:spacing w:val="-10"/>
        </w:rPr>
        <w:t>）</w:t>
      </w:r>
      <w:r>
        <w:rPr>
          <w:spacing w:val="-17"/>
        </w:rPr>
        <w:t>。</w:t>
      </w:r>
      <w:r>
        <w:rPr>
          <w:spacing w:val="-7"/>
        </w:rPr>
        <w:t xml:space="preserve">获得国家发明专利 </w:t>
      </w:r>
      <w:r>
        <w:t>17</w:t>
      </w:r>
      <w:r>
        <w:rPr>
          <w:spacing w:val="-13"/>
        </w:rPr>
        <w:t xml:space="preserve"> 件。获得省部级科技成果二等奖、三等奖各 </w:t>
      </w:r>
      <w:r>
        <w:t>1</w:t>
      </w:r>
      <w:r>
        <w:rPr>
          <w:spacing w:val="-11"/>
        </w:rPr>
        <w:t xml:space="preserve"> 项，地厅级成果奖、</w:t>
      </w:r>
    </w:p>
    <w:p>
      <w:pPr>
        <w:pStyle w:val="5"/>
        <w:spacing w:before="0"/>
      </w:pPr>
      <w:r>
        <w:rPr>
          <w:spacing w:val="-6"/>
        </w:rPr>
        <w:t xml:space="preserve">自然科学论文奖近 </w:t>
      </w:r>
      <w:r>
        <w:t>20</w:t>
      </w:r>
      <w:r>
        <w:rPr>
          <w:spacing w:val="-11"/>
        </w:rPr>
        <w:t xml:space="preserve"> 项。完成省、校级教改项目 </w:t>
      </w:r>
      <w:r>
        <w:t>40</w:t>
      </w:r>
      <w:r>
        <w:rPr>
          <w:spacing w:val="-12"/>
        </w:rPr>
        <w:t xml:space="preserve"> 余项，发表教改论文 </w:t>
      </w:r>
      <w:r>
        <w:t>35</w:t>
      </w:r>
      <w:r>
        <w:rPr>
          <w:spacing w:val="-12"/>
        </w:rPr>
        <w:t xml:space="preserve"> 篇，出版</w:t>
      </w:r>
    </w:p>
    <w:p>
      <w:pPr>
        <w:pStyle w:val="5"/>
      </w:pPr>
      <w:r>
        <w:t>教材 8 本。现有《无机化学》省级精品课程 1 门。</w:t>
      </w:r>
    </w:p>
    <w:p>
      <w:pPr>
        <w:pStyle w:val="5"/>
        <w:spacing w:before="172" w:line="374" w:lineRule="auto"/>
        <w:ind w:right="611" w:firstLine="480"/>
        <w:jc w:val="both"/>
      </w:pPr>
      <w:r>
        <w:rPr>
          <w:spacing w:val="-4"/>
        </w:rPr>
        <w:t>学院拥有较为丰富的基础实验室、专业实验室和科研实验室，实验室面积近万平方</w:t>
      </w:r>
      <w:r>
        <w:rPr>
          <w:spacing w:val="1"/>
        </w:rPr>
        <w:t>米。除可共享学校分析测试中心的大精设备外，学院实验中心拥有</w:t>
      </w:r>
      <w:r>
        <w:t>Alga count</w:t>
      </w:r>
      <w:r>
        <w:rPr>
          <w:spacing w:val="-2"/>
        </w:rPr>
        <w:t xml:space="preserve"> 多功能</w:t>
      </w:r>
      <w:r>
        <w:t>生物检测仪、土壤碳通量自动测定系统、总有机碳/总氮测定仪、全自动水质分析仪、</w:t>
      </w:r>
      <w:r>
        <w:rPr>
          <w:spacing w:val="-5"/>
        </w:rPr>
        <w:t>全自动比表面积及孔径分析仪、双光束紫外可见分光光度计、水下光合速率测定仪、红外光谱仪、气相色谱、液相色谱、超高速离心机、</w:t>
      </w:r>
      <w:r>
        <w:t>X-</w:t>
      </w:r>
      <w:r>
        <w:rPr>
          <w:spacing w:val="-3"/>
        </w:rPr>
        <w:t>射线粉末衍射仪、紫外可见分光光</w:t>
      </w:r>
      <w:r>
        <w:rPr>
          <w:spacing w:val="-5"/>
        </w:rPr>
        <w:t>度仪</w:t>
      </w:r>
      <w:r>
        <w:t>（带积分球</w:t>
      </w:r>
      <w:r>
        <w:rPr>
          <w:spacing w:val="-8"/>
        </w:rPr>
        <w:t>）、制备色谱、表面光电压、原子吸收分光光度计等大型精密仪器，总</w:t>
      </w:r>
      <w:r>
        <w:rPr>
          <w:spacing w:val="-20"/>
        </w:rPr>
        <w:t xml:space="preserve">价值 </w:t>
      </w:r>
      <w:r>
        <w:t>2000</w:t>
      </w:r>
      <w:r>
        <w:rPr>
          <w:spacing w:val="-12"/>
        </w:rPr>
        <w:t xml:space="preserve"> 余万元。</w:t>
      </w:r>
    </w:p>
    <w:p>
      <w:pPr>
        <w:pStyle w:val="4"/>
        <w:spacing w:before="3"/>
      </w:pPr>
      <w:r>
        <w:t>（二）学科专业简介</w:t>
      </w:r>
    </w:p>
    <w:p>
      <w:pPr>
        <w:pStyle w:val="9"/>
        <w:numPr>
          <w:ilvl w:val="0"/>
          <w:numId w:val="15"/>
        </w:numPr>
        <w:tabs>
          <w:tab w:val="left" w:pos="1059"/>
        </w:tabs>
        <w:spacing w:before="172" w:after="0" w:line="240" w:lineRule="auto"/>
        <w:ind w:left="1058" w:right="0" w:hanging="360"/>
        <w:jc w:val="left"/>
        <w:rPr>
          <w:b/>
          <w:sz w:val="24"/>
        </w:rPr>
      </w:pPr>
      <w:r>
        <w:rPr>
          <w:b/>
          <w:sz w:val="24"/>
        </w:rPr>
        <w:t>0703</w:t>
      </w:r>
      <w:r>
        <w:rPr>
          <w:b/>
          <w:spacing w:val="-1"/>
          <w:sz w:val="24"/>
        </w:rPr>
        <w:t xml:space="preserve"> 化学</w:t>
      </w:r>
    </w:p>
    <w:p>
      <w:pPr>
        <w:pStyle w:val="5"/>
        <w:spacing w:line="374" w:lineRule="auto"/>
        <w:ind w:right="491" w:firstLine="480"/>
        <w:jc w:val="both"/>
      </w:pPr>
      <w:r>
        <w:rPr>
          <w:spacing w:val="-6"/>
        </w:rPr>
        <w:t>化学学科是学校“十三五”重点学科，拥有绿色催化四川省高校重点实验室、功能材料研究所等重点科研平台。在有机氟化学、人工酶催化、光催化、电化学与传感器、</w:t>
      </w:r>
      <w:r>
        <w:rPr>
          <w:spacing w:val="-9"/>
        </w:rPr>
        <w:t>功能无机材料等学科方向不断潜心研究，获得了对学术研究和行业技术进步有推动作用</w:t>
      </w:r>
      <w:r>
        <w:rPr>
          <w:spacing w:val="-15"/>
        </w:rPr>
        <w:t>的成果。同时，化学学科为我校化学工程、制药工程、材料科学、环境工程、生物工程、</w:t>
      </w:r>
      <w:r>
        <w:t>食品工程、给排水等学科的发展提供了有力支撑。</w:t>
      </w:r>
    </w:p>
    <w:p>
      <w:pPr>
        <w:pStyle w:val="4"/>
      </w:pPr>
      <w:r>
        <w:t>培养目标</w:t>
      </w:r>
    </w:p>
    <w:p>
      <w:pPr>
        <w:spacing w:after="0"/>
        <w:sectPr>
          <w:pgSz w:w="11910" w:h="16840"/>
          <w:pgMar w:top="1500" w:right="800" w:bottom="280" w:left="1200" w:header="720" w:footer="720" w:gutter="0"/>
        </w:sectPr>
      </w:pPr>
    </w:p>
    <w:p>
      <w:pPr>
        <w:pStyle w:val="5"/>
        <w:spacing w:before="45" w:line="374" w:lineRule="auto"/>
        <w:ind w:right="565" w:firstLine="480"/>
        <w:jc w:val="both"/>
      </w:pPr>
      <w:r>
        <w:rPr>
          <w:spacing w:val="-5"/>
        </w:rPr>
        <w:t>根据区域经济发展需要，本学科培养德、智、体、美全面发展，系统掌握化学基础</w:t>
      </w:r>
      <w:r>
        <w:rPr>
          <w:spacing w:val="-6"/>
        </w:rPr>
        <w:t xml:space="preserve">理论及实验技能，具有独立从事教学、科学研究、应用开发和科技管理的能力和基础， </w:t>
      </w:r>
      <w:r>
        <w:rPr>
          <w:spacing w:val="-5"/>
        </w:rPr>
        <w:t>拥有优良的外文水平、良好的沟通交流能力，并具有良好的敬业精神、合作精神、创新能力、创业能力和实践能力的高层次化学专业人才。</w:t>
      </w:r>
    </w:p>
    <w:p>
      <w:pPr>
        <w:pStyle w:val="4"/>
      </w:pPr>
      <w:r>
        <w:t>就业方向</w:t>
      </w:r>
    </w:p>
    <w:p>
      <w:pPr>
        <w:pStyle w:val="5"/>
        <w:spacing w:line="374" w:lineRule="auto"/>
        <w:ind w:right="497" w:firstLine="480"/>
      </w:pPr>
      <w:r>
        <w:rPr>
          <w:spacing w:val="-5"/>
        </w:rPr>
        <w:t>化学专业毕业硕士研究生适宜到制药、有机合成、材料、石油化工、环保、商品检</w:t>
      </w:r>
      <w:r>
        <w:rPr>
          <w:spacing w:val="-8"/>
        </w:rPr>
        <w:t>验、精细化工厂等生产、技术、行政部门和厂矿企业从事应用研究、科技开发、生产技</w:t>
      </w:r>
      <w:r>
        <w:rPr>
          <w:spacing w:val="-11"/>
        </w:rPr>
        <w:t>术和管理工作;还可以到科研部门和学校从事科学研究和教学工作。还可继续读博深造、</w:t>
      </w:r>
      <w:r>
        <w:t>留学等。</w:t>
      </w:r>
    </w:p>
    <w:p>
      <w:pPr>
        <w:pStyle w:val="4"/>
      </w:pPr>
      <w:r>
        <w:t>二级学科简介及研究方向</w:t>
      </w:r>
    </w:p>
    <w:p>
      <w:pPr>
        <w:spacing w:before="172"/>
        <w:ind w:left="698" w:right="0" w:firstLine="0"/>
        <w:jc w:val="left"/>
        <w:rPr>
          <w:b/>
          <w:sz w:val="24"/>
        </w:rPr>
      </w:pPr>
      <w:r>
        <w:rPr>
          <w:b/>
          <w:sz w:val="24"/>
        </w:rPr>
        <w:t>070301 无机化学</w:t>
      </w:r>
    </w:p>
    <w:p>
      <w:pPr>
        <w:pStyle w:val="5"/>
        <w:spacing w:line="374" w:lineRule="auto"/>
        <w:ind w:right="565" w:firstLine="480"/>
        <w:jc w:val="both"/>
      </w:pPr>
      <w:r>
        <w:rPr>
          <w:spacing w:val="-6"/>
        </w:rPr>
        <w:t>无机化学：致力于功能无机配合物、金属有机框架材料、氢化酶模拟物以及表面防</w:t>
      </w:r>
      <w:r>
        <w:rPr>
          <w:spacing w:val="-9"/>
        </w:rPr>
        <w:t>腐材料研究。利用超分子自组装手段合成新型金属有机框架结构，研究其在气体吸附与</w:t>
      </w:r>
      <w:r>
        <w:rPr>
          <w:spacing w:val="-10"/>
        </w:rPr>
        <w:t>分离、有机小分子与金属离子或阴离子荧光识别检测等方面的应用；研究具有电导性、</w:t>
      </w:r>
      <w:r>
        <w:rPr>
          <w:spacing w:val="-4"/>
        </w:rPr>
        <w:t>单分子磁体</w:t>
      </w:r>
      <w:r>
        <w:t>（磁性</w:t>
      </w:r>
      <w:r>
        <w:rPr>
          <w:spacing w:val="-17"/>
        </w:rPr>
        <w:t>）</w:t>
      </w:r>
      <w:r>
        <w:rPr>
          <w:spacing w:val="-1"/>
        </w:rPr>
        <w:t>以及催化氧化还原等性能的配合物合成及性质；合成新型</w:t>
      </w:r>
      <w:r>
        <w:t>[FeFe]和</w:t>
      </w:r>
    </w:p>
    <w:p>
      <w:pPr>
        <w:pStyle w:val="5"/>
        <w:spacing w:before="1" w:line="374" w:lineRule="auto"/>
        <w:ind w:left="698" w:right="4165" w:hanging="480"/>
      </w:pPr>
      <w:r>
        <w:t>[NiFe]等氢化酶模型物，考察制氢性能、构效关系。</w:t>
      </w:r>
      <w:r>
        <w:rPr>
          <w:b/>
        </w:rPr>
        <w:t>研究方向：</w:t>
      </w:r>
      <w:r>
        <w:t>01 功能无机配合物</w:t>
      </w:r>
    </w:p>
    <w:p>
      <w:pPr>
        <w:pStyle w:val="4"/>
      </w:pPr>
      <w:r>
        <w:t>070303 有机化学</w:t>
      </w:r>
    </w:p>
    <w:p>
      <w:pPr>
        <w:pStyle w:val="5"/>
        <w:spacing w:before="172" w:line="374" w:lineRule="auto"/>
        <w:ind w:right="565" w:firstLine="480"/>
        <w:jc w:val="both"/>
      </w:pPr>
      <w:r>
        <w:t>有机化学：主要开展天然酶的人工模拟，研究人工酶的设计、合成及其性质研究， 同时围绕含氟功能有机分子合成困难这一迫切解决的问题，利用过渡金属独特的催化偶联反应性能，探索氟原子在有机反应中的氟效应。</w:t>
      </w:r>
    </w:p>
    <w:p>
      <w:pPr>
        <w:tabs>
          <w:tab w:val="left" w:pos="3640"/>
        </w:tabs>
        <w:spacing w:before="1"/>
        <w:ind w:left="698" w:right="0" w:firstLine="0"/>
        <w:jc w:val="left"/>
        <w:rPr>
          <w:sz w:val="24"/>
        </w:rPr>
      </w:pPr>
      <w:r>
        <w:rPr>
          <w:b/>
          <w:sz w:val="24"/>
        </w:rPr>
        <w:t>研究方向：</w:t>
      </w:r>
      <w:r>
        <w:rPr>
          <w:sz w:val="24"/>
        </w:rPr>
        <w:t>01</w:t>
      </w:r>
      <w:r>
        <w:rPr>
          <w:spacing w:val="-62"/>
          <w:sz w:val="24"/>
        </w:rPr>
        <w:t xml:space="preserve"> </w:t>
      </w:r>
      <w:r>
        <w:rPr>
          <w:sz w:val="24"/>
        </w:rPr>
        <w:t>人工酶催化</w:t>
      </w:r>
      <w:r>
        <w:rPr>
          <w:sz w:val="24"/>
        </w:rPr>
        <w:tab/>
      </w:r>
      <w:r>
        <w:rPr>
          <w:sz w:val="24"/>
        </w:rPr>
        <w:t>02</w:t>
      </w:r>
      <w:r>
        <w:rPr>
          <w:spacing w:val="-60"/>
          <w:sz w:val="24"/>
        </w:rPr>
        <w:t xml:space="preserve"> </w:t>
      </w:r>
      <w:r>
        <w:rPr>
          <w:sz w:val="24"/>
        </w:rPr>
        <w:t>有机合成方法学</w:t>
      </w:r>
    </w:p>
    <w:p>
      <w:pPr>
        <w:pStyle w:val="4"/>
        <w:spacing w:before="173"/>
      </w:pPr>
      <w:r>
        <w:t>070304 物理化学</w:t>
      </w:r>
    </w:p>
    <w:p>
      <w:pPr>
        <w:pStyle w:val="5"/>
        <w:spacing w:before="172" w:line="374" w:lineRule="auto"/>
        <w:ind w:right="565" w:firstLine="480"/>
        <w:jc w:val="both"/>
      </w:pPr>
      <w:r>
        <w:rPr>
          <w:spacing w:val="-7"/>
        </w:rPr>
        <w:t>物理化学：主要在“催化化学”与“电化学”领域开展研究工作。其中催化化学方</w:t>
      </w:r>
      <w:r>
        <w:rPr>
          <w:spacing w:val="-10"/>
        </w:rPr>
        <w:t>向主要开展光催化新材料合成，光催化反应中光生电荷行为规律等研究；电化学方向主</w:t>
      </w:r>
      <w:r>
        <w:rPr>
          <w:spacing w:val="-11"/>
        </w:rPr>
        <w:t>要开展非贵金属基氧还原、氧析出反应催化剂的研究以及电化学分析传感器的研究等。</w:t>
      </w:r>
    </w:p>
    <w:p>
      <w:pPr>
        <w:tabs>
          <w:tab w:val="left" w:pos="3160"/>
        </w:tabs>
        <w:spacing w:before="1"/>
        <w:ind w:left="698" w:right="0" w:firstLine="0"/>
        <w:jc w:val="left"/>
        <w:rPr>
          <w:sz w:val="24"/>
        </w:rPr>
      </w:pPr>
      <w:r>
        <w:rPr>
          <w:b/>
          <w:sz w:val="24"/>
        </w:rPr>
        <w:t>研究方向：</w:t>
      </w:r>
      <w:r>
        <w:rPr>
          <w:sz w:val="24"/>
        </w:rPr>
        <w:t>01</w:t>
      </w:r>
      <w:r>
        <w:rPr>
          <w:spacing w:val="-62"/>
          <w:sz w:val="24"/>
        </w:rPr>
        <w:t xml:space="preserve"> </w:t>
      </w:r>
      <w:r>
        <w:rPr>
          <w:sz w:val="24"/>
        </w:rPr>
        <w:t>光催化</w:t>
      </w:r>
      <w:r>
        <w:rPr>
          <w:sz w:val="24"/>
        </w:rPr>
        <w:tab/>
      </w:r>
      <w:r>
        <w:rPr>
          <w:sz w:val="24"/>
        </w:rPr>
        <w:t>02</w:t>
      </w:r>
      <w:r>
        <w:rPr>
          <w:spacing w:val="-60"/>
          <w:sz w:val="24"/>
        </w:rPr>
        <w:t xml:space="preserve"> </w:t>
      </w:r>
      <w:r>
        <w:rPr>
          <w:sz w:val="24"/>
        </w:rPr>
        <w:t>电化学及传感</w:t>
      </w:r>
    </w:p>
    <w:p>
      <w:pPr>
        <w:pStyle w:val="4"/>
        <w:spacing w:before="173"/>
      </w:pPr>
      <w:r>
        <w:t>0703Z1 绿色催化</w:t>
      </w:r>
    </w:p>
    <w:p>
      <w:pPr>
        <w:pStyle w:val="5"/>
        <w:spacing w:before="172"/>
        <w:ind w:left="698"/>
      </w:pPr>
      <w:r>
        <w:t>绿色催化：主要瞄准日益严重的环境及能源问题，通过催化体系的优选解决化学、</w:t>
      </w:r>
    </w:p>
    <w:p>
      <w:pPr>
        <w:spacing w:after="0"/>
        <w:sectPr>
          <w:pgSz w:w="11910" w:h="16840"/>
          <w:pgMar w:top="1500" w:right="800" w:bottom="280" w:left="1200" w:header="720" w:footer="720" w:gutter="0"/>
        </w:sectPr>
      </w:pPr>
    </w:p>
    <w:p>
      <w:pPr>
        <w:pStyle w:val="5"/>
        <w:spacing w:before="45" w:line="374" w:lineRule="auto"/>
        <w:ind w:right="554"/>
      </w:pPr>
      <w:r>
        <w:t>环境领域中某些特定反应过程的“绿色化”或消除有毒有害的环境污染物。同时，设计不同的催化剂并用于催化不同氢源释放、制备清洁的“H</w:t>
      </w:r>
      <w:r>
        <w:rPr>
          <w:position w:val="-2"/>
          <w:sz w:val="12"/>
        </w:rPr>
        <w:t>2</w:t>
      </w:r>
      <w:r>
        <w:t>”能源。</w:t>
      </w:r>
    </w:p>
    <w:p>
      <w:pPr>
        <w:tabs>
          <w:tab w:val="left" w:pos="3400"/>
        </w:tabs>
        <w:spacing w:before="1"/>
        <w:ind w:left="698" w:right="0" w:firstLine="0"/>
        <w:jc w:val="left"/>
        <w:rPr>
          <w:sz w:val="24"/>
        </w:rPr>
      </w:pPr>
      <w:r>
        <w:rPr>
          <w:b/>
          <w:sz w:val="24"/>
        </w:rPr>
        <w:t>研究方向：</w:t>
      </w:r>
      <w:r>
        <w:rPr>
          <w:sz w:val="24"/>
        </w:rPr>
        <w:t>01</w:t>
      </w:r>
      <w:r>
        <w:rPr>
          <w:spacing w:val="-62"/>
          <w:sz w:val="24"/>
        </w:rPr>
        <w:t xml:space="preserve"> </w:t>
      </w:r>
      <w:r>
        <w:rPr>
          <w:sz w:val="24"/>
        </w:rPr>
        <w:t>环境催化</w:t>
      </w:r>
      <w:r>
        <w:rPr>
          <w:sz w:val="24"/>
        </w:rPr>
        <w:tab/>
      </w:r>
      <w:r>
        <w:rPr>
          <w:sz w:val="24"/>
        </w:rPr>
        <w:t>02</w:t>
      </w:r>
      <w:r>
        <w:rPr>
          <w:spacing w:val="-60"/>
          <w:sz w:val="24"/>
        </w:rPr>
        <w:t xml:space="preserve"> </w:t>
      </w:r>
      <w:r>
        <w:rPr>
          <w:sz w:val="24"/>
        </w:rPr>
        <w:t>能源催化</w:t>
      </w:r>
    </w:p>
    <w:p>
      <w:pPr>
        <w:pStyle w:val="4"/>
        <w:numPr>
          <w:ilvl w:val="0"/>
          <w:numId w:val="15"/>
        </w:numPr>
        <w:tabs>
          <w:tab w:val="left" w:pos="1049"/>
        </w:tabs>
        <w:spacing w:before="172" w:after="0" w:line="240" w:lineRule="auto"/>
        <w:ind w:left="1048" w:right="0" w:hanging="360"/>
        <w:jc w:val="left"/>
      </w:pPr>
      <w:bookmarkStart w:id="8" w:name="● 0817Z1 再生资源化工(化学工程与技术)"/>
      <w:bookmarkEnd w:id="8"/>
      <w:bookmarkStart w:id="9" w:name="● 0817Z1 再生资源化工(化学工程与技术)"/>
      <w:bookmarkEnd w:id="9"/>
      <w:r>
        <w:t>0817Z1 再生资源化工(化学工程与技术)</w:t>
      </w:r>
    </w:p>
    <w:p>
      <w:pPr>
        <w:pStyle w:val="5"/>
        <w:spacing w:line="374" w:lineRule="auto"/>
        <w:ind w:right="565" w:firstLine="480"/>
        <w:jc w:val="both"/>
      </w:pPr>
      <w:r>
        <w:t>再生资源化工：针对制约国民经济建设的瓶颈问题（资源枯竭和环境保护问题</w:t>
      </w:r>
      <w:r>
        <w:rPr>
          <w:spacing w:val="-13"/>
        </w:rPr>
        <w:t xml:space="preserve">）， </w:t>
      </w:r>
      <w:r>
        <w:rPr>
          <w:spacing w:val="-3"/>
        </w:rPr>
        <w:t>该学科采用化学化工技术手段，融入循环经济和清洁生产的产业发展理念，以废物为研</w:t>
      </w:r>
      <w:r>
        <w:rPr>
          <w:spacing w:val="-7"/>
        </w:rPr>
        <w:t>究对象，以废物资源化利用为研究目标，培养国家经济建设急需的高层次废物处理及资源化利用方面的高级专业技术人才。</w:t>
      </w:r>
    </w:p>
    <w:p>
      <w:pPr>
        <w:pStyle w:val="4"/>
        <w:ind w:left="688"/>
      </w:pPr>
      <w:bookmarkStart w:id="10" w:name="培养目标"/>
      <w:bookmarkEnd w:id="10"/>
      <w:r>
        <w:t>培养目标</w:t>
      </w:r>
    </w:p>
    <w:p>
      <w:pPr>
        <w:pStyle w:val="5"/>
        <w:spacing w:before="172" w:line="374" w:lineRule="auto"/>
        <w:ind w:right="497" w:firstLine="480"/>
      </w:pPr>
      <w:r>
        <w:rPr>
          <w:spacing w:val="-15"/>
        </w:rPr>
        <w:t xml:space="preserve">培养掌握化学化工、环境工程、再生资源科学与技术等基础理论和系统的专业知识， </w:t>
      </w:r>
      <w:r>
        <w:rPr>
          <w:spacing w:val="-4"/>
        </w:rPr>
        <w:t>具有较强的独立从事固废、废水处理及资源化利用研发、工艺设计、设备设计与选型等能力的高级专业技术人才。</w:t>
      </w:r>
    </w:p>
    <w:p>
      <w:pPr>
        <w:pStyle w:val="4"/>
        <w:ind w:left="688"/>
      </w:pPr>
      <w:r>
        <w:t>就业方向</w:t>
      </w:r>
    </w:p>
    <w:p>
      <w:pPr>
        <w:pStyle w:val="5"/>
        <w:spacing w:line="374" w:lineRule="auto"/>
        <w:ind w:right="497" w:firstLine="480"/>
      </w:pPr>
      <w:r>
        <w:rPr>
          <w:spacing w:val="-14"/>
        </w:rPr>
        <w:t xml:space="preserve">毕业生可在工矿企业、设计院、环境保护、科研院所和各级各类学校等企事业单位， </w:t>
      </w:r>
      <w:r>
        <w:rPr>
          <w:spacing w:val="-5"/>
        </w:rPr>
        <w:t>从事关于废物减量化、资源化、再利用、环境监测、环境评价等方面的工程设计、运营管理、科学研究和人才培养等方面的工作。</w:t>
      </w:r>
    </w:p>
    <w:p>
      <w:pPr>
        <w:pStyle w:val="5"/>
        <w:tabs>
          <w:tab w:val="left" w:pos="5320"/>
        </w:tabs>
        <w:spacing w:before="1"/>
        <w:ind w:left="698"/>
      </w:pPr>
      <w:r>
        <w:rPr>
          <w:b/>
        </w:rPr>
        <w:t>研究方向：</w:t>
      </w:r>
      <w:r>
        <w:t>01</w:t>
      </w:r>
      <w:r>
        <w:rPr>
          <w:spacing w:val="-62"/>
        </w:rPr>
        <w:t xml:space="preserve"> </w:t>
      </w:r>
      <w:r>
        <w:t>固体废物处理及资源化利用</w:t>
      </w:r>
      <w:r>
        <w:tab/>
      </w:r>
      <w:r>
        <w:t>02</w:t>
      </w:r>
      <w:r>
        <w:rPr>
          <w:spacing w:val="-60"/>
        </w:rPr>
        <w:t xml:space="preserve"> </w:t>
      </w:r>
      <w:r>
        <w:t>废水处理及资源化利用</w:t>
      </w:r>
    </w:p>
    <w:p>
      <w:pPr>
        <w:pStyle w:val="4"/>
        <w:numPr>
          <w:ilvl w:val="0"/>
          <w:numId w:val="15"/>
        </w:numPr>
        <w:tabs>
          <w:tab w:val="left" w:pos="1059"/>
        </w:tabs>
        <w:spacing w:before="172" w:after="0" w:line="240" w:lineRule="auto"/>
        <w:ind w:left="1058" w:right="0" w:hanging="360"/>
        <w:jc w:val="left"/>
      </w:pPr>
      <w:r>
        <w:t>0817Z4 绿色化学与技术(化学工程与技术)</w:t>
      </w:r>
    </w:p>
    <w:p>
      <w:pPr>
        <w:pStyle w:val="5"/>
        <w:spacing w:line="374" w:lineRule="auto"/>
        <w:ind w:right="497" w:firstLine="480"/>
      </w:pPr>
      <w:r>
        <w:rPr>
          <w:spacing w:val="-13"/>
        </w:rPr>
        <w:t>绿色化学与技术：由化学、化学工程、工业催化、环境科学、材料科学、生物科学、</w:t>
      </w:r>
      <w:r>
        <w:t>信息科学等多学科交叉的新兴学科。它致力于经济技术上可行、能采用可循环的原料、</w:t>
      </w:r>
      <w:r>
        <w:rPr>
          <w:spacing w:val="-4"/>
        </w:rPr>
        <w:t>对环境不产生污染、对人类无害的环境友好化学品的设计、生产和使用，其研究主要围</w:t>
      </w:r>
      <w:r>
        <w:rPr>
          <w:spacing w:val="-9"/>
        </w:rPr>
        <w:t>绕化学反应、原料、催化剂、溶剂和产品的绿色化及其技术研究，是现代化学工业的核心技术。</w:t>
      </w:r>
    </w:p>
    <w:p>
      <w:pPr>
        <w:pStyle w:val="4"/>
      </w:pPr>
      <w:r>
        <w:t>培养目标</w:t>
      </w:r>
    </w:p>
    <w:p>
      <w:pPr>
        <w:pStyle w:val="5"/>
        <w:spacing w:line="374" w:lineRule="auto"/>
        <w:ind w:right="617" w:firstLine="480"/>
        <w:jc w:val="both"/>
      </w:pPr>
      <w:r>
        <w:rPr>
          <w:spacing w:val="-3"/>
        </w:rPr>
        <w:t>培养掌握绿色化学与技术领域坚实的基础理论和宽广的专业知识，掌握解决化工过</w:t>
      </w:r>
      <w:r>
        <w:rPr>
          <w:spacing w:val="-4"/>
        </w:rPr>
        <w:t>程绿色化的先进技术方法和现代技术手段；具有创新精神和实践能力，具有对绿色化学</w:t>
      </w:r>
      <w:r>
        <w:rPr>
          <w:spacing w:val="-8"/>
        </w:rPr>
        <w:t>新产品、新工艺研究、开发和设计的能力；掌握一门外国语，具备熟练阅读相关外文文</w:t>
      </w:r>
      <w:r>
        <w:t>献以及撰写学术论文的能力。</w:t>
      </w:r>
    </w:p>
    <w:p>
      <w:pPr>
        <w:pStyle w:val="4"/>
      </w:pPr>
      <w:r>
        <w:t>就业方向</w:t>
      </w:r>
    </w:p>
    <w:p>
      <w:pPr>
        <w:spacing w:after="0"/>
        <w:sectPr>
          <w:pgSz w:w="11910" w:h="16840"/>
          <w:pgMar w:top="1500" w:right="800" w:bottom="280" w:left="1200" w:header="720" w:footer="720" w:gutter="0"/>
        </w:sectPr>
      </w:pPr>
    </w:p>
    <w:p>
      <w:pPr>
        <w:pStyle w:val="5"/>
        <w:spacing w:before="45" w:line="374" w:lineRule="auto"/>
        <w:ind w:right="617" w:firstLine="480"/>
        <w:jc w:val="both"/>
      </w:pPr>
      <w:r>
        <w:rPr>
          <w:spacing w:val="-4"/>
        </w:rPr>
        <w:t>绿色催化与技术硕士研究生可以在科研机构、企事业单位的化学、化工领域从事科</w:t>
      </w:r>
      <w:r>
        <w:rPr>
          <w:spacing w:val="-8"/>
        </w:rPr>
        <w:t>学研究、技术开发、生产经营和管理工作以及在各级各类学校从事教学、科研及技术服</w:t>
      </w:r>
      <w:r>
        <w:t>务等工作。</w:t>
      </w:r>
    </w:p>
    <w:p>
      <w:pPr>
        <w:pStyle w:val="5"/>
        <w:tabs>
          <w:tab w:val="left" w:pos="5080"/>
        </w:tabs>
        <w:spacing w:before="1"/>
        <w:ind w:left="698"/>
      </w:pPr>
      <w:r>
        <w:rPr>
          <w:b/>
        </w:rPr>
        <w:t>研究方向：</w:t>
      </w:r>
      <w:r>
        <w:t>01</w:t>
      </w:r>
      <w:r>
        <w:rPr>
          <w:spacing w:val="-62"/>
        </w:rPr>
        <w:t xml:space="preserve"> </w:t>
      </w:r>
      <w:r>
        <w:t>绿色催化新材料与新技术</w:t>
      </w:r>
      <w:r>
        <w:tab/>
      </w:r>
      <w:r>
        <w:t>02</w:t>
      </w:r>
      <w:r>
        <w:rPr>
          <w:spacing w:val="-60"/>
        </w:rPr>
        <w:t xml:space="preserve"> </w:t>
      </w:r>
      <w:r>
        <w:t>环境友好材料的开发与应用</w:t>
      </w:r>
    </w:p>
    <w:p>
      <w:pPr>
        <w:pStyle w:val="4"/>
        <w:numPr>
          <w:ilvl w:val="0"/>
          <w:numId w:val="15"/>
        </w:numPr>
        <w:tabs>
          <w:tab w:val="left" w:pos="1059"/>
        </w:tabs>
        <w:spacing w:before="173" w:after="0" w:line="240" w:lineRule="auto"/>
        <w:ind w:left="1058" w:right="0" w:hanging="360"/>
        <w:jc w:val="left"/>
      </w:pPr>
      <w:r>
        <w:t>085204 材料工程（环境催化材料方向、专业学位）</w:t>
      </w:r>
    </w:p>
    <w:p>
      <w:pPr>
        <w:pStyle w:val="5"/>
        <w:spacing w:before="172" w:line="374" w:lineRule="auto"/>
        <w:ind w:right="560" w:firstLine="480"/>
      </w:pPr>
      <w:r>
        <w:t>环境催化材料：以解决典型的环境污染物的消除、降解为出发点，开展新型催化材料的设计、制备与性能评价等研究应用。</w:t>
      </w:r>
    </w:p>
    <w:p>
      <w:pPr>
        <w:pStyle w:val="4"/>
      </w:pPr>
      <w:r>
        <w:t>培养目标</w:t>
      </w:r>
    </w:p>
    <w:p>
      <w:pPr>
        <w:pStyle w:val="5"/>
        <w:spacing w:before="172" w:line="374" w:lineRule="auto"/>
        <w:ind w:right="617" w:firstLine="480"/>
        <w:jc w:val="both"/>
      </w:pPr>
      <w:r>
        <w:rPr>
          <w:spacing w:val="-4"/>
        </w:rPr>
        <w:t>面向环境保护与治理的行业及管理机构，培养基础扎实、素质全面、工程实践能力强并有一定创新能力的应用型高层次工程技术人才。掌握面向环境污染物消除和降解的</w:t>
      </w:r>
      <w:r>
        <w:t>催化新材料的设计理念，熟悉环境催化材料的制备、成型与性能评价方法、技术等。</w:t>
      </w:r>
    </w:p>
    <w:p>
      <w:pPr>
        <w:pStyle w:val="4"/>
      </w:pPr>
      <w:r>
        <w:t>就业方向</w:t>
      </w:r>
    </w:p>
    <w:p>
      <w:pPr>
        <w:pStyle w:val="5"/>
        <w:spacing w:before="172" w:line="374" w:lineRule="auto"/>
        <w:ind w:right="554" w:firstLine="480"/>
      </w:pPr>
      <w:r>
        <w:t>毕业学生可在科研院所、大专院校和相关企事业单位从事环境保护、环境催化材料的设计、研发、生产制造以及管理等工作。</w:t>
      </w:r>
    </w:p>
    <w:p>
      <w:pPr>
        <w:spacing w:before="1"/>
        <w:ind w:left="698" w:right="0" w:firstLine="0"/>
        <w:jc w:val="left"/>
        <w:rPr>
          <w:sz w:val="24"/>
        </w:rPr>
      </w:pPr>
      <w:r>
        <w:rPr>
          <w:b/>
          <w:sz w:val="24"/>
        </w:rPr>
        <w:t>研究方向：</w:t>
      </w:r>
      <w:r>
        <w:rPr>
          <w:sz w:val="24"/>
        </w:rPr>
        <w:t>01环境催化材料</w:t>
      </w:r>
    </w:p>
    <w:p>
      <w:pPr>
        <w:pStyle w:val="5"/>
        <w:spacing w:before="0"/>
        <w:ind w:left="0"/>
      </w:pPr>
    </w:p>
    <w:p>
      <w:pPr>
        <w:pStyle w:val="5"/>
        <w:spacing w:before="3"/>
        <w:ind w:left="0"/>
        <w:rPr>
          <w:sz w:val="22"/>
        </w:rPr>
      </w:pPr>
    </w:p>
    <w:p>
      <w:pPr>
        <w:pStyle w:val="3"/>
      </w:pPr>
      <w:r>
        <w:t>法学院﹒知识产权学院</w:t>
      </w:r>
    </w:p>
    <w:p>
      <w:pPr>
        <w:pStyle w:val="4"/>
        <w:spacing w:before="156"/>
      </w:pPr>
      <w:r>
        <w:t>（一）学院简介</w:t>
      </w:r>
    </w:p>
    <w:p>
      <w:pPr>
        <w:pStyle w:val="5"/>
        <w:spacing w:before="172" w:line="374" w:lineRule="auto"/>
        <w:ind w:right="611" w:firstLine="482"/>
        <w:jc w:val="both"/>
      </w:pPr>
      <w:r>
        <w:rPr>
          <w:spacing w:val="-4"/>
        </w:rPr>
        <w:t>我校法学专业是四川省专业综合改革专业，也是学校首批重点特色建设学科、首批</w:t>
      </w:r>
      <w:r>
        <w:rPr>
          <w:spacing w:val="-5"/>
        </w:rPr>
        <w:t>重点特色建设专业，现拥有法律硕士专业学位授权点。本学位点拥有“基层司法能力研究中心”、“四川省知识产权教育培训</w:t>
      </w:r>
      <w:r>
        <w:rPr>
          <w:spacing w:val="-3"/>
        </w:rPr>
        <w:t>（</w:t>
      </w:r>
      <w:r>
        <w:t>四川理工学院</w:t>
      </w:r>
      <w:r>
        <w:rPr>
          <w:spacing w:val="-8"/>
        </w:rPr>
        <w:t>）</w:t>
      </w:r>
      <w:r>
        <w:rPr>
          <w:spacing w:val="-6"/>
        </w:rPr>
        <w:t>基地”、“四川省法学会知识</w:t>
      </w:r>
      <w:r>
        <w:t>产权法学研究会”三大省级重点研究平台。</w:t>
      </w:r>
    </w:p>
    <w:p>
      <w:pPr>
        <w:pStyle w:val="5"/>
        <w:spacing w:before="2" w:line="374" w:lineRule="auto"/>
        <w:ind w:right="617" w:firstLine="480"/>
      </w:pPr>
      <w:r>
        <w:rPr>
          <w:spacing w:val="-6"/>
        </w:rPr>
        <w:t>学位点拥有一支学历、职称、年龄、学缘结构相对合理，法律实践能力较强，教学</w:t>
      </w:r>
      <w:r>
        <w:rPr>
          <w:spacing w:val="-5"/>
        </w:rPr>
        <w:t xml:space="preserve">科研能力较为突出的师资队伍。专任教师 </w:t>
      </w:r>
      <w:r>
        <w:t>26</w:t>
      </w:r>
      <w:r>
        <w:rPr>
          <w:spacing w:val="-16"/>
        </w:rPr>
        <w:t xml:space="preserve"> 人，其中教授 </w:t>
      </w:r>
      <w:r>
        <w:t>5</w:t>
      </w:r>
      <w:r>
        <w:rPr>
          <w:spacing w:val="-17"/>
        </w:rPr>
        <w:t xml:space="preserve"> 人，副教授 </w:t>
      </w:r>
      <w:r>
        <w:t>13</w:t>
      </w:r>
      <w:r>
        <w:rPr>
          <w:spacing w:val="-20"/>
        </w:rPr>
        <w:t xml:space="preserve"> 人，讲师 </w:t>
      </w:r>
      <w:r>
        <w:rPr>
          <w:spacing w:val="-17"/>
        </w:rPr>
        <w:t>8</w:t>
      </w:r>
    </w:p>
    <w:p>
      <w:pPr>
        <w:pStyle w:val="5"/>
        <w:spacing w:before="0"/>
      </w:pPr>
      <w:r>
        <w:rPr>
          <w:spacing w:val="-6"/>
        </w:rPr>
        <w:t xml:space="preserve">人；博士学位教师 </w:t>
      </w:r>
      <w:r>
        <w:t>7</w:t>
      </w:r>
      <w:r>
        <w:rPr>
          <w:spacing w:val="-14"/>
        </w:rPr>
        <w:t xml:space="preserve"> 人，硕士学位 </w:t>
      </w:r>
      <w:r>
        <w:t>21</w:t>
      </w:r>
      <w:r>
        <w:rPr>
          <w:spacing w:val="-25"/>
        </w:rPr>
        <w:t xml:space="preserve"> 人</w:t>
      </w:r>
      <w:r>
        <w:t>（</w:t>
      </w:r>
      <w:r>
        <w:rPr>
          <w:spacing w:val="-9"/>
        </w:rPr>
        <w:t xml:space="preserve">含在读博士 </w:t>
      </w:r>
      <w:r>
        <w:t>4</w:t>
      </w:r>
      <w:r>
        <w:rPr>
          <w:spacing w:val="-25"/>
        </w:rPr>
        <w:t xml:space="preserve"> 人</w:t>
      </w:r>
      <w:r>
        <w:t>）；具有海外访学经历的教</w:t>
      </w:r>
    </w:p>
    <w:p>
      <w:pPr>
        <w:pStyle w:val="5"/>
      </w:pPr>
      <w:r>
        <w:t>师 1 人。校内专职导师 12 人，校外专业实践导师 10 人。</w:t>
      </w:r>
    </w:p>
    <w:p>
      <w:pPr>
        <w:pStyle w:val="5"/>
        <w:spacing w:before="172"/>
        <w:ind w:left="571"/>
      </w:pPr>
      <w:r>
        <w:t>近 5 年，本学科团队主持省部级(含省级平台)项目 12 项，市厅级 61 项，到位科研</w:t>
      </w:r>
    </w:p>
    <w:p>
      <w:pPr>
        <w:pStyle w:val="5"/>
        <w:spacing w:line="374" w:lineRule="auto"/>
        <w:ind w:right="617"/>
      </w:pPr>
      <w:r>
        <w:rPr>
          <w:spacing w:val="-20"/>
        </w:rPr>
        <w:t xml:space="preserve">经费 </w:t>
      </w:r>
      <w:r>
        <w:t>152.9</w:t>
      </w:r>
      <w:r>
        <w:rPr>
          <w:spacing w:val="-13"/>
        </w:rPr>
        <w:t xml:space="preserve"> 万元，先后获得省市级奖励 </w:t>
      </w:r>
      <w:r>
        <w:t>20</w:t>
      </w:r>
      <w:r>
        <w:rPr>
          <w:spacing w:val="-12"/>
        </w:rPr>
        <w:t xml:space="preserve"> 余项。发表北大核心以上级别文章 </w:t>
      </w:r>
      <w:r>
        <w:t>47</w:t>
      </w:r>
      <w:r>
        <w:rPr>
          <w:spacing w:val="-24"/>
        </w:rPr>
        <w:t xml:space="preserve"> 篇，其</w:t>
      </w:r>
      <w:r>
        <w:rPr>
          <w:spacing w:val="-30"/>
        </w:rPr>
        <w:t xml:space="preserve">中 </w:t>
      </w:r>
      <w:r>
        <w:t>C</w:t>
      </w:r>
      <w:r>
        <w:rPr>
          <w:spacing w:val="-20"/>
        </w:rPr>
        <w:t xml:space="preserve"> 刊及以上 </w:t>
      </w:r>
      <w:r>
        <w:t>10</w:t>
      </w:r>
      <w:r>
        <w:rPr>
          <w:spacing w:val="-13"/>
        </w:rPr>
        <w:t xml:space="preserve"> 余篇，出版专著和教材 </w:t>
      </w:r>
      <w:r>
        <w:t>7</w:t>
      </w:r>
      <w:r>
        <w:rPr>
          <w:spacing w:val="-20"/>
        </w:rPr>
        <w:t xml:space="preserve"> 部。</w:t>
      </w:r>
    </w:p>
    <w:p>
      <w:pPr>
        <w:spacing w:after="0" w:line="374" w:lineRule="auto"/>
        <w:sectPr>
          <w:pgSz w:w="11910" w:h="16840"/>
          <w:pgMar w:top="1500" w:right="800" w:bottom="280" w:left="1200" w:header="720" w:footer="720" w:gutter="0"/>
        </w:sectPr>
      </w:pPr>
    </w:p>
    <w:p>
      <w:pPr>
        <w:pStyle w:val="4"/>
        <w:spacing w:before="45"/>
        <w:ind w:left="571"/>
      </w:pPr>
      <w:r>
        <w:t>（二）法律硕士简介</w:t>
      </w:r>
    </w:p>
    <w:p>
      <w:pPr>
        <w:spacing w:before="173"/>
        <w:ind w:left="688" w:right="0" w:firstLine="0"/>
        <w:jc w:val="left"/>
        <w:rPr>
          <w:b/>
          <w:sz w:val="24"/>
        </w:rPr>
      </w:pPr>
      <w:r>
        <w:rPr>
          <w:b/>
          <w:sz w:val="24"/>
        </w:rPr>
        <w:t>0351 法律(专业学位)</w:t>
      </w:r>
    </w:p>
    <w:p>
      <w:pPr>
        <w:pStyle w:val="5"/>
        <w:spacing w:before="172" w:line="374" w:lineRule="auto"/>
        <w:ind w:right="497" w:firstLine="480"/>
      </w:pPr>
      <w:r>
        <w:t>2006</w:t>
      </w:r>
      <w:r>
        <w:rPr>
          <w:spacing w:val="-40"/>
        </w:rPr>
        <w:t xml:space="preserve"> 年 </w:t>
      </w:r>
      <w:r>
        <w:t>12</w:t>
      </w:r>
      <w:r>
        <w:rPr>
          <w:spacing w:val="-10"/>
        </w:rPr>
        <w:t xml:space="preserve"> 月，法律硕士专业学位</w:t>
      </w:r>
      <w:r>
        <w:t>（Juris</w:t>
      </w:r>
      <w:r>
        <w:rPr>
          <w:spacing w:val="-60"/>
        </w:rPr>
        <w:t xml:space="preserve"> </w:t>
      </w:r>
      <w:r>
        <w:t>Master</w:t>
      </w:r>
      <w:r>
        <w:rPr>
          <w:spacing w:val="-30"/>
        </w:rPr>
        <w:t xml:space="preserve"> 简称 </w:t>
      </w:r>
      <w:r>
        <w:rPr>
          <w:spacing w:val="-6"/>
        </w:rPr>
        <w:t>JM）</w:t>
      </w:r>
      <w:r>
        <w:t>正式成为一项以培养高</w:t>
      </w:r>
      <w:r>
        <w:rPr>
          <w:spacing w:val="-5"/>
        </w:rPr>
        <w:t>层次的复合型、应用型法律人才为主要任务的学位制度。法律硕士与法学硕士在学位上</w:t>
      </w:r>
      <w:r>
        <w:rPr>
          <w:spacing w:val="-9"/>
        </w:rPr>
        <w:t>处于同一层次，但规格不同，各有侧重。该学位获得者应达到胜任政法系统和法律服务</w:t>
      </w:r>
      <w:r>
        <w:rPr>
          <w:spacing w:val="-10"/>
        </w:rPr>
        <w:t>部门中级以上</w:t>
      </w:r>
      <w:r>
        <w:rPr>
          <w:spacing w:val="-3"/>
        </w:rPr>
        <w:t>（</w:t>
      </w:r>
      <w:r>
        <w:t>含中级</w:t>
      </w:r>
      <w:r>
        <w:rPr>
          <w:spacing w:val="-15"/>
        </w:rPr>
        <w:t>）</w:t>
      </w:r>
      <w:r>
        <w:rPr>
          <w:spacing w:val="-3"/>
        </w:rPr>
        <w:t>专业与管理职务的任职要求；德才兼备，具有良好的法律实务</w:t>
      </w:r>
      <w:r>
        <w:rPr>
          <w:spacing w:val="-15"/>
        </w:rPr>
        <w:t>知识，具有宽口径、复合型、外向型的知识与能力结构，要求能够综合运用法律、经济、</w:t>
      </w:r>
      <w:r>
        <w:rPr>
          <w:spacing w:val="-7"/>
        </w:rPr>
        <w:t>管理、科技、外语和计算机等方面的专业知识，独立地从事法律实务工作和有关管理工作。</w:t>
      </w:r>
    </w:p>
    <w:p>
      <w:pPr>
        <w:pStyle w:val="4"/>
        <w:numPr>
          <w:ilvl w:val="0"/>
          <w:numId w:val="15"/>
        </w:numPr>
        <w:tabs>
          <w:tab w:val="left" w:pos="1059"/>
        </w:tabs>
        <w:spacing w:before="2" w:after="0" w:line="240" w:lineRule="auto"/>
        <w:ind w:left="1058" w:right="0" w:hanging="360"/>
        <w:jc w:val="left"/>
      </w:pPr>
      <w:r>
        <w:t>035101 法律（非法学）</w:t>
      </w:r>
    </w:p>
    <w:p>
      <w:pPr>
        <w:pStyle w:val="5"/>
        <w:spacing w:line="374" w:lineRule="auto"/>
        <w:ind w:right="613" w:firstLine="480"/>
      </w:pPr>
      <w:r>
        <w:rPr>
          <w:spacing w:val="-8"/>
        </w:rPr>
        <w:t>招生对象为非法学专业毕业生，如文、理、工、农、医等学科的学生，主要为各行</w:t>
      </w:r>
      <w:r>
        <w:t>业领域培养具有社会主义法治观念、德才兼备、高层次的复合型、应用型法律人才。</w:t>
      </w:r>
    </w:p>
    <w:p>
      <w:pPr>
        <w:pStyle w:val="4"/>
        <w:spacing w:before="0"/>
      </w:pPr>
      <w:r>
        <w:t>培养目标</w:t>
      </w:r>
    </w:p>
    <w:p>
      <w:pPr>
        <w:pStyle w:val="5"/>
        <w:spacing w:line="374" w:lineRule="auto"/>
        <w:ind w:right="665" w:firstLine="480"/>
      </w:pPr>
      <w:r>
        <w:t>培养适应社会主义市场经济需要的具有秉公执法、公平正义、高效经济、严肃文明的法律信仰和法律伦理，全面掌握司法实务的法律语言、法律知识、法律思维、法律技能，具有较强的专业基础知识，知悉所从事研究方向的国内外发展动态，能够运</w:t>
      </w:r>
      <w:r>
        <w:rPr>
          <w:spacing w:val="-10"/>
        </w:rPr>
        <w:t xml:space="preserve">用本专业知识，分析和解决司法实践中的实际问题，具有较强的写作能力与科研水平， </w:t>
      </w:r>
      <w:r>
        <w:t>知识扎实、实际运用技能熟练的高层次复合型、应用型法治人才。</w:t>
      </w:r>
    </w:p>
    <w:p>
      <w:pPr>
        <w:pStyle w:val="4"/>
      </w:pPr>
      <w:r>
        <w:t>就业方向</w:t>
      </w:r>
    </w:p>
    <w:p>
      <w:pPr>
        <w:pStyle w:val="5"/>
        <w:spacing w:line="374" w:lineRule="auto"/>
        <w:ind w:right="560" w:firstLine="480"/>
      </w:pPr>
      <w:r>
        <w:t>毕业生适合在国家机关、司法部门、仲裁机构、法律服务机构、企事业单位、社会团体从事法学理论研究和法律实务工作。</w:t>
      </w:r>
    </w:p>
    <w:p>
      <w:pPr>
        <w:pStyle w:val="5"/>
        <w:tabs>
          <w:tab w:val="left" w:pos="3880"/>
        </w:tabs>
        <w:spacing w:before="0"/>
        <w:ind w:left="698"/>
      </w:pPr>
      <w:r>
        <w:rPr>
          <w:b/>
        </w:rPr>
        <w:t>研究方向</w:t>
      </w:r>
      <w:r>
        <w:t>：01</w:t>
      </w:r>
      <w:r>
        <w:rPr>
          <w:spacing w:val="-61"/>
        </w:rPr>
        <w:t xml:space="preserve"> </w:t>
      </w:r>
      <w:r>
        <w:t>基层司法实务</w:t>
      </w:r>
      <w:r>
        <w:tab/>
      </w:r>
      <w:r>
        <w:t>02</w:t>
      </w:r>
      <w:r>
        <w:rPr>
          <w:spacing w:val="-60"/>
        </w:rPr>
        <w:t xml:space="preserve"> </w:t>
      </w:r>
      <w:r>
        <w:t>知识产权法务</w:t>
      </w:r>
    </w:p>
    <w:p>
      <w:pPr>
        <w:pStyle w:val="4"/>
        <w:numPr>
          <w:ilvl w:val="0"/>
          <w:numId w:val="15"/>
        </w:numPr>
        <w:tabs>
          <w:tab w:val="left" w:pos="1059"/>
        </w:tabs>
        <w:spacing w:before="173" w:after="0" w:line="240" w:lineRule="auto"/>
        <w:ind w:left="1058" w:right="0" w:hanging="360"/>
        <w:jc w:val="left"/>
      </w:pPr>
      <w:r>
        <w:rPr>
          <w:rFonts w:ascii="Courier New" w:hAnsi="Courier New" w:eastAsia="Courier New"/>
        </w:rPr>
        <w:t>035102</w:t>
      </w:r>
      <w:r>
        <w:rPr>
          <w:rFonts w:ascii="Courier New" w:hAnsi="Courier New" w:eastAsia="Courier New"/>
          <w:spacing w:val="-26"/>
        </w:rPr>
        <w:t xml:space="preserve"> </w:t>
      </w:r>
      <w:r>
        <w:t>法律（法学）</w:t>
      </w:r>
    </w:p>
    <w:p>
      <w:pPr>
        <w:pStyle w:val="5"/>
        <w:spacing w:before="168" w:line="374" w:lineRule="auto"/>
        <w:ind w:right="497" w:firstLine="480"/>
        <w:jc w:val="both"/>
      </w:pPr>
      <w:r>
        <w:rPr>
          <w:spacing w:val="-4"/>
        </w:rPr>
        <w:t>招生对象是法学专业毕业生。主要为法治专门机构培养具有社会主义法治观念、德</w:t>
      </w:r>
      <w:r>
        <w:rPr>
          <w:spacing w:val="-8"/>
        </w:rPr>
        <w:t>才兼备、高层次的专门型、应用型法律人才。该领域招收非全日制硕士研究生，非全日</w:t>
      </w:r>
      <w:r>
        <w:rPr>
          <w:spacing w:val="-17"/>
        </w:rPr>
        <w:t>制与全日制在招生条件、培养标准与授位要求等方面是相同的，仅在学习形式上有区别。</w:t>
      </w:r>
    </w:p>
    <w:p>
      <w:pPr>
        <w:pStyle w:val="4"/>
      </w:pPr>
      <w:r>
        <w:t>培养目标</w:t>
      </w:r>
    </w:p>
    <w:p>
      <w:pPr>
        <w:pStyle w:val="5"/>
        <w:spacing w:before="172" w:line="374" w:lineRule="auto"/>
        <w:ind w:right="617" w:firstLine="480"/>
      </w:pPr>
      <w:r>
        <w:rPr>
          <w:spacing w:val="-8"/>
        </w:rPr>
        <w:t>立足四川、服务西部、联动全国，针对我国特有的社会经济条件、法律运行环境和</w:t>
      </w:r>
      <w:r>
        <w:rPr>
          <w:spacing w:val="-7"/>
        </w:rPr>
        <w:t>发展趋势，整合相关法律教育资源，培育和发挥比较优势，以目标市场需求为导向，为</w:t>
      </w:r>
    </w:p>
    <w:p>
      <w:pPr>
        <w:spacing w:after="0" w:line="374" w:lineRule="auto"/>
        <w:sectPr>
          <w:pgSz w:w="11910" w:h="16840"/>
          <w:pgMar w:top="1500" w:right="800" w:bottom="280" w:left="1200" w:header="720" w:footer="720" w:gutter="0"/>
        </w:sectPr>
      </w:pPr>
    </w:p>
    <w:p>
      <w:pPr>
        <w:pStyle w:val="5"/>
        <w:spacing w:before="45" w:line="374" w:lineRule="auto"/>
        <w:ind w:right="617"/>
        <w:jc w:val="both"/>
      </w:pPr>
      <w:r>
        <w:rPr>
          <w:spacing w:val="-4"/>
        </w:rPr>
        <w:t>实务部门培养适应经济社会发展和多样化法律职业要求的德、智、体全面发展，掌握系</w:t>
      </w:r>
      <w:r>
        <w:rPr>
          <w:spacing w:val="-5"/>
        </w:rPr>
        <w:t>统的法学理论知识，具备实务操作技能，具有社会主义法治理念和创新意识，独立从事</w:t>
      </w:r>
      <w:r>
        <w:t>法律职业事务的高层次专门型、应用型法治人才。</w:t>
      </w:r>
    </w:p>
    <w:p>
      <w:pPr>
        <w:pStyle w:val="4"/>
        <w:ind w:left="688"/>
      </w:pPr>
      <w:r>
        <w:t>就业方向</w:t>
      </w:r>
    </w:p>
    <w:p>
      <w:pPr>
        <w:pStyle w:val="5"/>
        <w:spacing w:line="374" w:lineRule="auto"/>
        <w:ind w:right="560" w:firstLine="480"/>
      </w:pPr>
      <w:r>
        <w:t>毕业生适合在国家机关、司法部门、法律服务机构、企事业单位、社会团体、知识产权代理机构从事法学理论研究和法律实务工作。</w:t>
      </w:r>
    </w:p>
    <w:p>
      <w:pPr>
        <w:pStyle w:val="5"/>
        <w:tabs>
          <w:tab w:val="left" w:pos="3880"/>
        </w:tabs>
        <w:spacing w:before="0"/>
        <w:ind w:left="698"/>
      </w:pPr>
      <w:r>
        <w:rPr>
          <w:b/>
        </w:rPr>
        <w:t>研究方向</w:t>
      </w:r>
      <w:r>
        <w:t>：01</w:t>
      </w:r>
      <w:r>
        <w:rPr>
          <w:spacing w:val="-61"/>
        </w:rPr>
        <w:t xml:space="preserve"> </w:t>
      </w:r>
      <w:r>
        <w:t>基层司法实务</w:t>
      </w:r>
      <w:r>
        <w:tab/>
      </w:r>
      <w:r>
        <w:t>02</w:t>
      </w:r>
      <w:r>
        <w:rPr>
          <w:spacing w:val="-60"/>
        </w:rPr>
        <w:t xml:space="preserve"> </w:t>
      </w:r>
      <w:r>
        <w:t>知识产权法务</w:t>
      </w:r>
    </w:p>
    <w:p>
      <w:pPr>
        <w:pStyle w:val="5"/>
        <w:spacing w:before="0"/>
        <w:ind w:left="0"/>
      </w:pPr>
    </w:p>
    <w:p>
      <w:pPr>
        <w:pStyle w:val="5"/>
        <w:spacing w:before="3"/>
        <w:ind w:left="0"/>
        <w:rPr>
          <w:sz w:val="22"/>
        </w:rPr>
      </w:pPr>
    </w:p>
    <w:p>
      <w:pPr>
        <w:pStyle w:val="3"/>
      </w:pPr>
      <w:r>
        <w:t>美术学院</w:t>
      </w:r>
    </w:p>
    <w:p>
      <w:pPr>
        <w:pStyle w:val="4"/>
        <w:spacing w:before="156"/>
        <w:ind w:left="571"/>
      </w:pPr>
      <w:r>
        <w:t>（一）学院简介</w:t>
      </w:r>
    </w:p>
    <w:p>
      <w:pPr>
        <w:pStyle w:val="5"/>
        <w:spacing w:before="172" w:line="374" w:lineRule="auto"/>
        <w:ind w:right="505" w:firstLine="480"/>
      </w:pPr>
      <w:r>
        <w:rPr>
          <w:spacing w:val="-8"/>
        </w:rPr>
        <w:t xml:space="preserve">美术学院创办于 </w:t>
      </w:r>
      <w:r>
        <w:t>1986</w:t>
      </w:r>
      <w:r>
        <w:rPr>
          <w:spacing w:val="-22"/>
        </w:rPr>
        <w:t xml:space="preserve"> 年，</w:t>
      </w:r>
      <w:r>
        <w:rPr>
          <w:spacing w:val="-6"/>
        </w:rPr>
        <w:t>2001</w:t>
      </w:r>
      <w:r>
        <w:rPr>
          <w:spacing w:val="-8"/>
        </w:rPr>
        <w:t xml:space="preserve"> 年开办本科教育，</w:t>
      </w:r>
      <w:r>
        <w:rPr>
          <w:spacing w:val="-5"/>
        </w:rPr>
        <w:t>2014</w:t>
      </w:r>
      <w:r>
        <w:rPr>
          <w:spacing w:val="-8"/>
        </w:rPr>
        <w:t xml:space="preserve"> 年获得艺术硕士专业学位授权点，2015</w:t>
      </w:r>
      <w:r>
        <w:rPr>
          <w:spacing w:val="-11"/>
        </w:rPr>
        <w:t xml:space="preserve"> 年开始招收研究生。现有专兼职教师 </w:t>
      </w:r>
      <w:r>
        <w:t>71</w:t>
      </w:r>
      <w:r>
        <w:rPr>
          <w:spacing w:val="-12"/>
        </w:rPr>
        <w:t xml:space="preserve"> 名，其中专兼职硕士生导师 </w:t>
      </w:r>
      <w:r>
        <w:t>25</w:t>
      </w:r>
      <w:r>
        <w:rPr>
          <w:spacing w:val="-26"/>
        </w:rPr>
        <w:t xml:space="preserve"> 人；</w:t>
      </w:r>
    </w:p>
    <w:p>
      <w:pPr>
        <w:pStyle w:val="5"/>
        <w:spacing w:before="1"/>
        <w:jc w:val="both"/>
      </w:pPr>
      <w:r>
        <w:rPr>
          <w:spacing w:val="-5"/>
        </w:rPr>
        <w:t xml:space="preserve">另有硕士生专业实践导师 </w:t>
      </w:r>
      <w:r>
        <w:t>18</w:t>
      </w:r>
      <w:r>
        <w:rPr>
          <w:spacing w:val="-19"/>
        </w:rPr>
        <w:t xml:space="preserve"> 人。现有 </w:t>
      </w:r>
      <w:r>
        <w:t>5</w:t>
      </w:r>
      <w:r>
        <w:rPr>
          <w:spacing w:val="-12"/>
        </w:rPr>
        <w:t xml:space="preserve"> 个本科专业和艺术硕士 </w:t>
      </w:r>
      <w:r>
        <w:t>2</w:t>
      </w:r>
      <w:r>
        <w:rPr>
          <w:spacing w:val="-19"/>
        </w:rPr>
        <w:t xml:space="preserve"> 个领域共 </w:t>
      </w:r>
      <w:r>
        <w:t>5</w:t>
      </w:r>
      <w:r>
        <w:rPr>
          <w:spacing w:val="-12"/>
        </w:rPr>
        <w:t xml:space="preserve"> 个专业方</w:t>
      </w:r>
    </w:p>
    <w:p>
      <w:pPr>
        <w:pStyle w:val="5"/>
        <w:spacing w:before="172"/>
        <w:jc w:val="both"/>
      </w:pPr>
      <w:r>
        <w:t>向，在校研究生、本科生达 1500 余人。</w:t>
      </w:r>
    </w:p>
    <w:p>
      <w:pPr>
        <w:pStyle w:val="5"/>
        <w:ind w:left="698"/>
      </w:pPr>
      <w:r>
        <w:rPr>
          <w:spacing w:val="-8"/>
        </w:rPr>
        <w:t xml:space="preserve">近五年来，学院获国家社科基金重大委托项目子课题 </w:t>
      </w:r>
      <w:r>
        <w:t>1</w:t>
      </w:r>
      <w:r>
        <w:rPr>
          <w:spacing w:val="-10"/>
        </w:rPr>
        <w:t xml:space="preserve"> 项，国家艺术基金青年创作</w:t>
      </w:r>
    </w:p>
    <w:p>
      <w:pPr>
        <w:pStyle w:val="5"/>
        <w:spacing w:before="172"/>
        <w:jc w:val="both"/>
      </w:pPr>
      <w:r>
        <w:rPr>
          <w:spacing w:val="-12"/>
        </w:rPr>
        <w:t xml:space="preserve">人才项目 </w:t>
      </w:r>
      <w:r>
        <w:t>1</w:t>
      </w:r>
      <w:r>
        <w:rPr>
          <w:spacing w:val="-13"/>
        </w:rPr>
        <w:t xml:space="preserve"> 项、国家艺术基金创新人才培养项目 </w:t>
      </w:r>
      <w:r>
        <w:t>1</w:t>
      </w:r>
      <w:r>
        <w:rPr>
          <w:spacing w:val="-10"/>
        </w:rPr>
        <w:t xml:space="preserve"> 项，四川省哲学社会科学年度规划项</w:t>
      </w:r>
    </w:p>
    <w:p>
      <w:pPr>
        <w:pStyle w:val="5"/>
        <w:spacing w:line="374" w:lineRule="auto"/>
        <w:ind w:right="617"/>
        <w:jc w:val="both"/>
      </w:pPr>
      <w:r>
        <w:rPr>
          <w:spacing w:val="-30"/>
        </w:rPr>
        <w:t xml:space="preserve">目 </w:t>
      </w:r>
      <w:r>
        <w:t>1</w:t>
      </w:r>
      <w:r>
        <w:rPr>
          <w:spacing w:val="-13"/>
        </w:rPr>
        <w:t xml:space="preserve"> 项、四川省科技厅年度项目 </w:t>
      </w:r>
      <w:r>
        <w:t>1</w:t>
      </w:r>
      <w:r>
        <w:rPr>
          <w:spacing w:val="-11"/>
        </w:rPr>
        <w:t xml:space="preserve"> 项；师生作品入选第四届全国漆画展、“为中国而设</w:t>
      </w:r>
      <w:r>
        <w:rPr>
          <w:spacing w:val="-8"/>
        </w:rPr>
        <w:t>计”第七届全国环境艺术设计大展、第四届“江山如画”中国油画写生作品展等国家级</w:t>
      </w:r>
      <w:r>
        <w:rPr>
          <w:spacing w:val="-16"/>
        </w:rPr>
        <w:t xml:space="preserve">展赛 </w:t>
      </w:r>
      <w:r>
        <w:t>50</w:t>
      </w:r>
      <w:r>
        <w:rPr>
          <w:spacing w:val="-9"/>
        </w:rPr>
        <w:t xml:space="preserve"> 余项；获四川省第八届教学成果二等奖 </w:t>
      </w:r>
      <w:r>
        <w:t>1</w:t>
      </w:r>
      <w:r>
        <w:rPr>
          <w:spacing w:val="-7"/>
        </w:rPr>
        <w:t xml:space="preserve"> 项；获四川省十六次哲学社会科学优</w:t>
      </w:r>
    </w:p>
    <w:p>
      <w:pPr>
        <w:pStyle w:val="5"/>
        <w:spacing w:before="1"/>
      </w:pPr>
      <w:r>
        <w:t>秀成果三等奖 1 项；获教育部第五届全国大学生艺术展演一等奖 1 项。</w:t>
      </w:r>
    </w:p>
    <w:p>
      <w:pPr>
        <w:pStyle w:val="5"/>
        <w:spacing w:before="172" w:line="374" w:lineRule="auto"/>
        <w:ind w:right="497" w:firstLine="480"/>
        <w:jc w:val="both"/>
      </w:pPr>
      <w:r>
        <w:t xml:space="preserve">学院现有四川省“民俗灯文化普及基地”和“四川省大学生校外实践教育基地”； </w:t>
      </w:r>
      <w:r>
        <w:rPr>
          <w:spacing w:val="-8"/>
        </w:rPr>
        <w:t xml:space="preserve">三十二年的办学为地方彩灯行业培养了大批设计与制作人才，为名扬天下的“自贡灯会” </w:t>
      </w:r>
      <w:r>
        <w:t>做出了突出的贡献。</w:t>
      </w:r>
    </w:p>
    <w:p>
      <w:pPr>
        <w:pStyle w:val="4"/>
        <w:ind w:left="628"/>
      </w:pPr>
      <w:r>
        <w:t>（二）艺术硕士简介</w:t>
      </w:r>
    </w:p>
    <w:p>
      <w:pPr>
        <w:spacing w:before="173"/>
        <w:ind w:left="628" w:right="0" w:firstLine="0"/>
        <w:jc w:val="left"/>
        <w:rPr>
          <w:b/>
          <w:sz w:val="24"/>
        </w:rPr>
      </w:pPr>
      <w:r>
        <w:rPr>
          <w:b/>
          <w:sz w:val="24"/>
        </w:rPr>
        <w:t>1351 艺术</w:t>
      </w:r>
    </w:p>
    <w:p>
      <w:pPr>
        <w:pStyle w:val="5"/>
        <w:spacing w:before="172" w:line="374" w:lineRule="auto"/>
        <w:ind w:right="617" w:firstLine="480"/>
        <w:jc w:val="both"/>
      </w:pPr>
      <w:r>
        <w:t>艺术硕士（Master</w:t>
      </w:r>
      <w:r>
        <w:rPr>
          <w:spacing w:val="-17"/>
        </w:rPr>
        <w:t xml:space="preserve"> </w:t>
      </w:r>
      <w:r>
        <w:t>of</w:t>
      </w:r>
      <w:r>
        <w:rPr>
          <w:spacing w:val="-17"/>
        </w:rPr>
        <w:t xml:space="preserve"> </w:t>
      </w:r>
      <w:r>
        <w:t>Fine</w:t>
      </w:r>
      <w:r>
        <w:rPr>
          <w:spacing w:val="-17"/>
        </w:rPr>
        <w:t xml:space="preserve"> </w:t>
      </w:r>
      <w:r>
        <w:fldChar w:fldCharType="begin"/>
      </w:r>
      <w:r>
        <w:instrText xml:space="preserve"> HYPERLINK "https://baike.baidu.com/item/%E8%89%BA%E6%9C%AF/12004323" \h </w:instrText>
      </w:r>
      <w:r>
        <w:fldChar w:fldCharType="separate"/>
      </w:r>
      <w:r>
        <w:t>Arts；MFA）是一项在世界范围内艺术</w:t>
      </w:r>
      <w:r>
        <w:fldChar w:fldCharType="end"/>
      </w:r>
      <w:r>
        <w:rPr>
          <w:spacing w:val="-3"/>
        </w:rPr>
        <w:t>相关领域的硕士</w:t>
      </w:r>
      <w:r>
        <w:rPr>
          <w:spacing w:val="-7"/>
        </w:rPr>
        <w:t>研究生学位。课程上以艺术为主，包括各种艺术理论、艺术创作与艺术研究。我校艺术</w:t>
      </w:r>
      <w:r>
        <w:rPr>
          <w:spacing w:val="-3"/>
        </w:rPr>
        <w:t>硕士学位（MFA）</w:t>
      </w:r>
      <w:r>
        <w:rPr>
          <w:spacing w:val="-20"/>
        </w:rPr>
        <w:t xml:space="preserve">点自 </w:t>
      </w:r>
      <w:r>
        <w:t>2015</w:t>
      </w:r>
      <w:r>
        <w:rPr>
          <w:spacing w:val="-11"/>
        </w:rPr>
        <w:t xml:space="preserve"> 年开始招收艺术硕士专业学位研究生，现有音乐、美术、艺</w:t>
      </w:r>
      <w:r>
        <w:t>术设计三个领域。</w:t>
      </w:r>
    </w:p>
    <w:p>
      <w:pPr>
        <w:spacing w:after="0" w:line="374" w:lineRule="auto"/>
        <w:jc w:val="both"/>
        <w:sectPr>
          <w:pgSz w:w="11910" w:h="16840"/>
          <w:pgMar w:top="1500" w:right="800" w:bottom="280" w:left="1200" w:header="720" w:footer="720" w:gutter="0"/>
        </w:sectPr>
      </w:pPr>
    </w:p>
    <w:p>
      <w:pPr>
        <w:pStyle w:val="4"/>
        <w:numPr>
          <w:ilvl w:val="0"/>
          <w:numId w:val="15"/>
        </w:numPr>
        <w:tabs>
          <w:tab w:val="left" w:pos="940"/>
        </w:tabs>
        <w:spacing w:before="45" w:after="0" w:line="240" w:lineRule="auto"/>
        <w:ind w:left="939" w:right="0" w:hanging="241"/>
        <w:jc w:val="left"/>
      </w:pPr>
      <w:r>
        <w:t>135107 美术（专业学位）</w:t>
      </w:r>
    </w:p>
    <w:p>
      <w:pPr>
        <w:pStyle w:val="5"/>
        <w:spacing w:line="374" w:lineRule="auto"/>
        <w:ind w:right="784" w:firstLine="480"/>
        <w:jc w:val="both"/>
      </w:pPr>
      <w:r>
        <w:t>美术是绘画、雕塑与建筑的总称，是人类审美创造的重要形式；美术不仅以视觉媒介创造美的作品，而且承载着人类的思想、技能与可视的历史信息。中、西方美术是世界艺术的两大体系，从古至今留下了大量传世的美术杰作，经典的作品不仅表达了丰富的情感和思想，而且改变着我们对人和自然的观看方式，由此影响着人类的世界观。</w:t>
      </w:r>
    </w:p>
    <w:p>
      <w:pPr>
        <w:pStyle w:val="5"/>
        <w:spacing w:before="1" w:line="374" w:lineRule="auto"/>
        <w:ind w:right="784" w:firstLine="480"/>
        <w:jc w:val="both"/>
      </w:pPr>
      <w:r>
        <w:t>美术领域以注重绘画创作实践能力培养为目的。其人才培养以实践性和应用型为特征，以专题创作为主要研究手段，通过创作过程指导与理论问题研究，提升研究生的创作实践能力和理论研究水平。</w:t>
      </w:r>
    </w:p>
    <w:p>
      <w:pPr>
        <w:pStyle w:val="4"/>
        <w:ind w:left="688"/>
      </w:pPr>
      <w:r>
        <w:t>培养目标</w:t>
      </w:r>
    </w:p>
    <w:p>
      <w:pPr>
        <w:pStyle w:val="5"/>
        <w:spacing w:before="172" w:line="374" w:lineRule="auto"/>
        <w:ind w:right="784" w:firstLine="480"/>
        <w:jc w:val="both"/>
      </w:pPr>
      <w:r>
        <w:t>本领域旨在培养培养具有良好职业道德、具备系统专业知识与技能的高层次美术创作专业人才，以及胜任文化艺术事业与产业方面所需的创作、管理与策划等相关工作的高层次专业人才。</w:t>
      </w:r>
    </w:p>
    <w:p>
      <w:pPr>
        <w:pStyle w:val="4"/>
      </w:pPr>
      <w:r>
        <w:t>就业方向</w:t>
      </w:r>
    </w:p>
    <w:p>
      <w:pPr>
        <w:pStyle w:val="5"/>
        <w:spacing w:line="374" w:lineRule="auto"/>
        <w:ind w:right="784" w:firstLine="480"/>
        <w:jc w:val="both"/>
      </w:pPr>
      <w:r>
        <w:t>本领域培养的人才适合在博物馆、出版社、学校、画院、画廊、文化馆和各类创意产业等艺术文化机构中，从事美术创作、研究、教学和管理工作。</w:t>
      </w:r>
    </w:p>
    <w:p>
      <w:pPr>
        <w:pStyle w:val="5"/>
        <w:tabs>
          <w:tab w:val="left" w:pos="4120"/>
        </w:tabs>
        <w:spacing w:before="0"/>
        <w:ind w:left="698"/>
      </w:pPr>
      <w:r>
        <w:rPr>
          <w:b/>
        </w:rPr>
        <w:t>研究方向：</w:t>
      </w:r>
      <w:r>
        <w:t>01</w:t>
      </w:r>
      <w:r>
        <w:rPr>
          <w:spacing w:val="-62"/>
        </w:rPr>
        <w:t xml:space="preserve"> </w:t>
      </w:r>
      <w:r>
        <w:t>中国画创作研究</w:t>
      </w:r>
      <w:r>
        <w:tab/>
      </w:r>
      <w:r>
        <w:t>02</w:t>
      </w:r>
      <w:r>
        <w:rPr>
          <w:spacing w:val="-60"/>
        </w:rPr>
        <w:t xml:space="preserve"> </w:t>
      </w:r>
      <w:r>
        <w:t>油画创作研究 03</w:t>
      </w:r>
      <w:r>
        <w:rPr>
          <w:spacing w:val="-60"/>
        </w:rPr>
        <w:t xml:space="preserve"> </w:t>
      </w:r>
      <w:r>
        <w:t>水彩画创作研究</w:t>
      </w:r>
    </w:p>
    <w:p>
      <w:pPr>
        <w:pStyle w:val="4"/>
        <w:numPr>
          <w:ilvl w:val="0"/>
          <w:numId w:val="15"/>
        </w:numPr>
        <w:tabs>
          <w:tab w:val="left" w:pos="940"/>
        </w:tabs>
        <w:spacing w:before="173" w:after="0" w:line="240" w:lineRule="auto"/>
        <w:ind w:left="939" w:right="0" w:hanging="241"/>
        <w:jc w:val="left"/>
      </w:pPr>
      <w:r>
        <w:t>135108 艺术设计（专业学位）</w:t>
      </w:r>
    </w:p>
    <w:p>
      <w:pPr>
        <w:pStyle w:val="5"/>
        <w:spacing w:before="172" w:line="374" w:lineRule="auto"/>
        <w:ind w:right="617" w:firstLine="480"/>
        <w:jc w:val="both"/>
      </w:pPr>
      <w:r>
        <w:rPr>
          <w:spacing w:val="-5"/>
        </w:rPr>
        <w:t>艺术设计是以现代艺术设计为主体，不同学科间相互交叉、渗透、融合的综合性发</w:t>
      </w:r>
      <w:r>
        <w:rPr>
          <w:spacing w:val="-8"/>
        </w:rPr>
        <w:t>展学科；涵盖艺术设计实践、管理、教育及相关交叉学科中的多个专业方向，可分为艺</w:t>
      </w:r>
      <w:r>
        <w:t>术设计实践、艺术设计管理、艺术设计教育等类型。</w:t>
      </w:r>
    </w:p>
    <w:p>
      <w:pPr>
        <w:pStyle w:val="5"/>
        <w:spacing w:before="1" w:line="374" w:lineRule="auto"/>
        <w:ind w:right="617" w:firstLine="480"/>
        <w:jc w:val="both"/>
      </w:pPr>
      <w:r>
        <w:rPr>
          <w:spacing w:val="-4"/>
        </w:rPr>
        <w:t>艺术设计领域以注重设计实践能力培养为目的。其人才培养以实践性和应用型为特</w:t>
      </w:r>
      <w:r>
        <w:rPr>
          <w:spacing w:val="-7"/>
        </w:rPr>
        <w:t>征，以专题设计为主要研究手段，通过设计过程指导与理论问题研究，提升研究生的设</w:t>
      </w:r>
      <w:r>
        <w:rPr>
          <w:spacing w:val="-5"/>
        </w:rPr>
        <w:t>计实践能力和理论研究水平。同时，立足中国彩灯民俗文化产业化发展，针对相关企业</w:t>
      </w:r>
      <w:r>
        <w:t>的实际需要，培养适应地方经济和文化特色发展的高层次应用型艺术设计人才。</w:t>
      </w:r>
    </w:p>
    <w:p>
      <w:pPr>
        <w:pStyle w:val="4"/>
        <w:spacing w:before="2"/>
        <w:ind w:left="688"/>
      </w:pPr>
      <w:r>
        <w:t>培养目标</w:t>
      </w:r>
    </w:p>
    <w:p>
      <w:pPr>
        <w:pStyle w:val="5"/>
        <w:spacing w:before="172" w:line="374" w:lineRule="auto"/>
        <w:ind w:right="784" w:firstLine="480"/>
        <w:jc w:val="both"/>
      </w:pPr>
      <w:r>
        <w:t>本领域旨在培养具有良好职业道德、系统专业知识和高水平艺术设计技能，德、智、体、美全面发展的高层次、应用型艺术设计专门人才。为国家艺术设计事业的发展提供优秀的艺术设计实践、管理、教育和艺术设计活动策划、组织者，并具备自主</w:t>
      </w:r>
    </w:p>
    <w:p>
      <w:pPr>
        <w:spacing w:after="0" w:line="374" w:lineRule="auto"/>
        <w:jc w:val="both"/>
        <w:sectPr>
          <w:pgSz w:w="11910" w:h="16840"/>
          <w:pgMar w:top="1500" w:right="800" w:bottom="280" w:left="1200" w:header="720" w:footer="720" w:gutter="0"/>
        </w:sectPr>
      </w:pPr>
    </w:p>
    <w:p>
      <w:pPr>
        <w:pStyle w:val="5"/>
        <w:spacing w:before="45"/>
      </w:pPr>
      <w:r>
        <w:t>创业的能力。</w:t>
      </w:r>
    </w:p>
    <w:p>
      <w:pPr>
        <w:pStyle w:val="4"/>
        <w:spacing w:before="173"/>
      </w:pPr>
      <w:r>
        <w:rPr>
          <w:w w:val="95"/>
        </w:rPr>
        <w:t>就业方向</w:t>
      </w:r>
    </w:p>
    <w:p>
      <w:pPr>
        <w:pStyle w:val="5"/>
        <w:spacing w:before="172" w:line="374" w:lineRule="auto"/>
        <w:ind w:right="784" w:firstLine="480"/>
      </w:pPr>
      <w:r>
        <w:t>本领域培养的人才能够在设计单位、院校、研究所及政府部门等机构中，胜任艺术设计实践、管理、教学和研究等工作。</w:t>
      </w:r>
    </w:p>
    <w:p>
      <w:pPr>
        <w:pStyle w:val="5"/>
        <w:tabs>
          <w:tab w:val="left" w:pos="4360"/>
        </w:tabs>
        <w:spacing w:before="1"/>
        <w:ind w:left="698"/>
      </w:pPr>
      <w:r>
        <w:rPr>
          <w:b/>
        </w:rPr>
        <w:t>研究方向：</w:t>
      </w:r>
      <w:r>
        <w:t>01</w:t>
      </w:r>
      <w:r>
        <w:rPr>
          <w:spacing w:val="-62"/>
        </w:rPr>
        <w:t xml:space="preserve"> </w:t>
      </w:r>
      <w:r>
        <w:t>视觉传达设计研究</w:t>
      </w:r>
      <w:r>
        <w:tab/>
      </w:r>
      <w:r>
        <w:t>02</w:t>
      </w:r>
      <w:r>
        <w:rPr>
          <w:spacing w:val="-60"/>
        </w:rPr>
        <w:t xml:space="preserve"> </w:t>
      </w:r>
      <w:r>
        <w:t>环境艺术设计研究</w:t>
      </w:r>
    </w:p>
    <w:p>
      <w:pPr>
        <w:pStyle w:val="5"/>
        <w:spacing w:before="0"/>
        <w:ind w:left="0"/>
      </w:pPr>
    </w:p>
    <w:p>
      <w:pPr>
        <w:pStyle w:val="5"/>
        <w:spacing w:before="3"/>
        <w:ind w:left="0"/>
        <w:rPr>
          <w:sz w:val="22"/>
        </w:rPr>
      </w:pPr>
    </w:p>
    <w:p>
      <w:pPr>
        <w:pStyle w:val="3"/>
      </w:pPr>
      <w:r>
        <w:t>音乐学院</w:t>
      </w:r>
    </w:p>
    <w:p>
      <w:pPr>
        <w:pStyle w:val="4"/>
        <w:spacing w:before="155"/>
        <w:ind w:left="571"/>
      </w:pPr>
      <w:r>
        <w:t>（一）学院简介</w:t>
      </w:r>
    </w:p>
    <w:p>
      <w:pPr>
        <w:pStyle w:val="5"/>
        <w:spacing w:line="374" w:lineRule="auto"/>
        <w:ind w:right="560" w:firstLine="480"/>
      </w:pPr>
      <w:r>
        <w:t>音乐学院经过三十余年的发展，办学实力强，艺术教育成果丰硕。近年来，学院紧抓机遇，加快发展，强化特色，突出优势，在西南地区乃至全国取得了良好的声誉。</w:t>
      </w:r>
    </w:p>
    <w:p>
      <w:pPr>
        <w:pStyle w:val="5"/>
        <w:spacing w:before="1" w:line="374" w:lineRule="auto"/>
        <w:ind w:right="497" w:firstLine="480"/>
      </w:pPr>
      <w:r>
        <w:rPr>
          <w:spacing w:val="-7"/>
        </w:rPr>
        <w:t xml:space="preserve">学院现有专业教师 </w:t>
      </w:r>
      <w:r>
        <w:t>54</w:t>
      </w:r>
      <w:r>
        <w:rPr>
          <w:spacing w:val="-16"/>
        </w:rPr>
        <w:t xml:space="preserve"> 人，其中教授 </w:t>
      </w:r>
      <w:r>
        <w:t>2</w:t>
      </w:r>
      <w:r>
        <w:rPr>
          <w:spacing w:val="-18"/>
        </w:rPr>
        <w:t xml:space="preserve"> 人，副教授 </w:t>
      </w:r>
      <w:r>
        <w:t>14</w:t>
      </w:r>
      <w:r>
        <w:rPr>
          <w:spacing w:val="-13"/>
        </w:rPr>
        <w:t xml:space="preserve"> 人，硕士研究生导师 </w:t>
      </w:r>
      <w:r>
        <w:t>15</w:t>
      </w:r>
      <w:r>
        <w:rPr>
          <w:spacing w:val="-20"/>
        </w:rPr>
        <w:t xml:space="preserve"> 人。</w:t>
      </w:r>
      <w:r>
        <w:rPr>
          <w:spacing w:val="-22"/>
        </w:rPr>
        <w:t>教师在中国音协第三届神州唱响全国高校声乐展演、第四届全国高校音乐教育专业声乐</w:t>
      </w:r>
      <w:r>
        <w:rPr>
          <w:spacing w:val="-10"/>
        </w:rPr>
        <w:t>大赛、第六届全国高等艺术院校中国声乐展演、海伦钢琴第三届全国高校音乐学钢琴专</w:t>
      </w:r>
      <w:r>
        <w:rPr>
          <w:spacing w:val="-18"/>
        </w:rPr>
        <w:t>业教师演奏邀请赛、芬兰国际青年钢琴比赛、美国德彪西国际钢琴比赛中获得多个奖项。</w:t>
      </w:r>
      <w:r>
        <w:rPr>
          <w:spacing w:val="-6"/>
        </w:rPr>
        <w:t xml:space="preserve">教师们承担了科研、教改项目近 </w:t>
      </w:r>
      <w:r>
        <w:t>50</w:t>
      </w:r>
      <w:r>
        <w:rPr>
          <w:spacing w:val="-15"/>
        </w:rPr>
        <w:t xml:space="preserve"> 项，发表科研论文 </w:t>
      </w:r>
      <w:r>
        <w:t>400</w:t>
      </w:r>
      <w:r>
        <w:rPr>
          <w:spacing w:val="-11"/>
        </w:rPr>
        <w:t xml:space="preserve"> 余篇，出版专著、音乐作品、</w:t>
      </w:r>
    </w:p>
    <w:p>
      <w:pPr>
        <w:pStyle w:val="5"/>
        <w:spacing w:before="1"/>
      </w:pPr>
      <w:r>
        <w:t>教材 30 余部。</w:t>
      </w:r>
    </w:p>
    <w:p>
      <w:pPr>
        <w:pStyle w:val="5"/>
        <w:spacing w:line="374" w:lineRule="auto"/>
        <w:ind w:right="565" w:firstLine="480"/>
      </w:pPr>
      <w:r>
        <w:rPr>
          <w:spacing w:val="-1"/>
        </w:rPr>
        <w:t>学院以“扩外延、抓内涵、引外力”为发展主方向，积极开展对外学术交流活动。</w:t>
      </w:r>
      <w:r>
        <w:rPr>
          <w:spacing w:val="-4"/>
        </w:rPr>
        <w:t>著名男高音歌唱家范竞马；著名钢琴家、指挥家石叔诚；上海歌剧院国家一级演员杨小</w:t>
      </w:r>
      <w:r>
        <w:rPr>
          <w:spacing w:val="-8"/>
        </w:rPr>
        <w:t>勇；青年钢琴演奏家沈文裕、陈韵劼；中央音乐学院张前、于红梅教授；解放军艺术学院周荫昌教授；美国特洛伊大学施坦威艺术家杨惠婷博士及意大利都灵威尔第音乐学 院、意大利巴里音乐学院、澳大利亚格里菲斯大学昆士兰艺术学院等院校专家学者曾来</w:t>
      </w:r>
      <w:r>
        <w:rPr>
          <w:spacing w:val="-11"/>
        </w:rPr>
        <w:t>我院举办大师班或讲学。我院已与白俄罗斯国立音乐学院、匈牙利佩奇大学签订合作协议，将在教师互访、学术活动等方面积极开展国际交流合作。</w:t>
      </w:r>
    </w:p>
    <w:p>
      <w:pPr>
        <w:pStyle w:val="4"/>
        <w:spacing w:before="2"/>
        <w:ind w:left="571"/>
      </w:pPr>
      <w:r>
        <w:t>（二）领域简介</w:t>
      </w:r>
    </w:p>
    <w:p>
      <w:pPr>
        <w:pStyle w:val="9"/>
        <w:numPr>
          <w:ilvl w:val="0"/>
          <w:numId w:val="15"/>
        </w:numPr>
        <w:tabs>
          <w:tab w:val="left" w:pos="940"/>
        </w:tabs>
        <w:spacing w:before="172" w:after="0" w:line="240" w:lineRule="auto"/>
        <w:ind w:left="939" w:right="0" w:hanging="241"/>
        <w:jc w:val="left"/>
        <w:rPr>
          <w:b/>
          <w:sz w:val="24"/>
        </w:rPr>
      </w:pPr>
      <w:r>
        <w:rPr>
          <w:b/>
          <w:sz w:val="24"/>
        </w:rPr>
        <w:t>135101 音乐（专业学位）</w:t>
      </w:r>
    </w:p>
    <w:p>
      <w:pPr>
        <w:pStyle w:val="5"/>
        <w:spacing w:line="374" w:lineRule="auto"/>
        <w:ind w:right="565" w:firstLine="420"/>
        <w:jc w:val="both"/>
      </w:pPr>
      <w:r>
        <w:t>音乐领域硕士研究生培养结合国家及地区对人才需求分析和发展前景需要，以云、贵、川传统音乐文化为根基，发挥综合性大学的优势，坚持高水平、有特色办学方向。本领域注重专业实践与应用能力的培养，以艺术实践与专题研究相结合的方式，培养具有系统专业知识，并具备高水平演奏（唱）能力的高层次、应用型专业艺术人才。</w:t>
      </w:r>
    </w:p>
    <w:p>
      <w:pPr>
        <w:spacing w:after="0" w:line="374" w:lineRule="auto"/>
        <w:jc w:val="both"/>
        <w:sectPr>
          <w:pgSz w:w="11910" w:h="16840"/>
          <w:pgMar w:top="1500" w:right="800" w:bottom="280" w:left="1200" w:header="720" w:footer="720" w:gutter="0"/>
        </w:sectPr>
      </w:pPr>
    </w:p>
    <w:p>
      <w:pPr>
        <w:pStyle w:val="4"/>
        <w:spacing w:before="45"/>
        <w:ind w:left="688"/>
      </w:pPr>
      <w:r>
        <w:t>培养目标</w:t>
      </w:r>
    </w:p>
    <w:p>
      <w:pPr>
        <w:pStyle w:val="5"/>
        <w:spacing w:line="374" w:lineRule="auto"/>
        <w:ind w:right="497" w:firstLine="420"/>
      </w:pPr>
      <w:r>
        <w:t>音乐领域硕士研究生教育，旨在培养具有良好职业道德、具备系统专业知识、高水</w:t>
      </w:r>
      <w:r>
        <w:rPr>
          <w:spacing w:val="-8"/>
        </w:rPr>
        <w:t>平技能和一定艺术造诣的高层次应用型音乐专门人才。培养艺术团体、院校、艺术场馆、</w:t>
      </w:r>
      <w:r>
        <w:rPr>
          <w:spacing w:val="-6"/>
        </w:rPr>
        <w:t>文化馆站、各种音乐媒体和政府文化行政部门所需要的能够胜任音乐表演、音乐管理等相关工作的高层次专业人才。</w:t>
      </w:r>
    </w:p>
    <w:p>
      <w:pPr>
        <w:pStyle w:val="4"/>
      </w:pPr>
      <w:r>
        <w:t>就业方向</w:t>
      </w:r>
    </w:p>
    <w:p>
      <w:pPr>
        <w:pStyle w:val="5"/>
        <w:spacing w:before="172" w:line="374" w:lineRule="auto"/>
        <w:ind w:right="617" w:firstLine="480"/>
        <w:jc w:val="both"/>
      </w:pPr>
      <w:r>
        <w:rPr>
          <w:spacing w:val="-5"/>
        </w:rPr>
        <w:t>毕业生主要服务于艺术团体、院校、文化馆站、音乐媒体、文化行政部门等相关企</w:t>
      </w:r>
      <w:r>
        <w:rPr>
          <w:spacing w:val="-7"/>
        </w:rPr>
        <w:t>事业单位，从事文化创意、艺术表演、实践活动等工作。同时，针对中国音乐文化事业</w:t>
      </w:r>
      <w:r>
        <w:t>的发展，毕业生能在相关领域从事艺术活动管理、音乐编辑与策划等相关工作。</w:t>
      </w:r>
    </w:p>
    <w:p>
      <w:pPr>
        <w:tabs>
          <w:tab w:val="left" w:pos="2920"/>
          <w:tab w:val="left" w:pos="3940"/>
        </w:tabs>
        <w:spacing w:before="1"/>
        <w:ind w:left="698" w:right="0" w:firstLine="0"/>
        <w:jc w:val="left"/>
        <w:rPr>
          <w:sz w:val="24"/>
        </w:rPr>
      </w:pPr>
      <w:r>
        <w:rPr>
          <w:b/>
          <w:sz w:val="24"/>
        </w:rPr>
        <w:t>研究方向：</w:t>
      </w:r>
      <w:r>
        <w:rPr>
          <w:sz w:val="24"/>
        </w:rPr>
        <w:t>01</w:t>
      </w:r>
      <w:r>
        <w:rPr>
          <w:spacing w:val="-62"/>
          <w:sz w:val="24"/>
        </w:rPr>
        <w:t xml:space="preserve"> </w:t>
      </w:r>
      <w:r>
        <w:rPr>
          <w:sz w:val="24"/>
        </w:rPr>
        <w:t>钢琴</w:t>
      </w:r>
      <w:r>
        <w:rPr>
          <w:sz w:val="24"/>
        </w:rPr>
        <w:tab/>
      </w:r>
      <w:r>
        <w:rPr>
          <w:sz w:val="24"/>
        </w:rPr>
        <w:t>02</w:t>
      </w:r>
      <w:r>
        <w:rPr>
          <w:spacing w:val="-60"/>
          <w:sz w:val="24"/>
        </w:rPr>
        <w:t xml:space="preserve"> </w:t>
      </w:r>
      <w:r>
        <w:rPr>
          <w:sz w:val="24"/>
        </w:rPr>
        <w:t>声乐</w:t>
      </w:r>
      <w:r>
        <w:rPr>
          <w:sz w:val="24"/>
        </w:rPr>
        <w:tab/>
      </w:r>
      <w:r>
        <w:rPr>
          <w:sz w:val="24"/>
        </w:rPr>
        <w:t>03</w:t>
      </w:r>
      <w:r>
        <w:rPr>
          <w:spacing w:val="-60"/>
          <w:sz w:val="24"/>
        </w:rPr>
        <w:t xml:space="preserve"> </w:t>
      </w:r>
      <w:r>
        <w:rPr>
          <w:sz w:val="24"/>
        </w:rPr>
        <w:t>器乐</w:t>
      </w:r>
    </w:p>
    <w:p>
      <w:pPr>
        <w:pStyle w:val="5"/>
        <w:spacing w:before="0"/>
        <w:ind w:left="0"/>
      </w:pPr>
    </w:p>
    <w:p>
      <w:pPr>
        <w:pStyle w:val="5"/>
        <w:spacing w:before="3"/>
        <w:ind w:left="0"/>
        <w:rPr>
          <w:sz w:val="22"/>
        </w:rPr>
      </w:pPr>
    </w:p>
    <w:p>
      <w:pPr>
        <w:pStyle w:val="3"/>
      </w:pPr>
      <w:r>
        <w:t>管理学院</w:t>
      </w:r>
    </w:p>
    <w:p>
      <w:pPr>
        <w:pStyle w:val="4"/>
        <w:spacing w:before="156"/>
      </w:pPr>
      <w:r>
        <w:t>（一）学院简介</w:t>
      </w:r>
    </w:p>
    <w:p>
      <w:pPr>
        <w:pStyle w:val="5"/>
        <w:spacing w:before="172" w:line="374" w:lineRule="auto"/>
        <w:ind w:right="497" w:firstLine="480"/>
        <w:jc w:val="both"/>
      </w:pPr>
      <w:r>
        <w:rPr>
          <w:spacing w:val="-8"/>
        </w:rPr>
        <w:t xml:space="preserve">管理学院从 </w:t>
      </w:r>
      <w:r>
        <w:t>1980</w:t>
      </w:r>
      <w:r>
        <w:rPr>
          <w:spacing w:val="-7"/>
        </w:rPr>
        <w:t xml:space="preserve"> 年开始招生，是省内高校中最早开设管理类专业的系科之一。学</w:t>
      </w:r>
      <w:r>
        <w:rPr>
          <w:spacing w:val="-9"/>
        </w:rPr>
        <w:t>院具有管理科学与工程一级学科硕士授权点和会计专业硕士学位点，开设工程管理、会</w:t>
      </w:r>
      <w:r>
        <w:rPr>
          <w:spacing w:val="-11"/>
        </w:rPr>
        <w:t xml:space="preserve">计学、工商管理、人力资源管理、市场营销 </w:t>
      </w:r>
      <w:r>
        <w:t>5</w:t>
      </w:r>
      <w:r>
        <w:rPr>
          <w:spacing w:val="-12"/>
        </w:rPr>
        <w:t xml:space="preserve"> 个本科专业。现有专任教师 </w:t>
      </w:r>
      <w:r>
        <w:t>79</w:t>
      </w:r>
      <w:r>
        <w:rPr>
          <w:spacing w:val="-16"/>
        </w:rPr>
        <w:t xml:space="preserve"> 人，其中，</w:t>
      </w:r>
    </w:p>
    <w:p>
      <w:pPr>
        <w:pStyle w:val="5"/>
        <w:spacing w:before="1"/>
      </w:pPr>
      <w:r>
        <w:rPr>
          <w:spacing w:val="-20"/>
        </w:rPr>
        <w:t xml:space="preserve">教授 </w:t>
      </w:r>
      <w:r>
        <w:t>11</w:t>
      </w:r>
      <w:r>
        <w:rPr>
          <w:spacing w:val="-22"/>
        </w:rPr>
        <w:t xml:space="preserve"> 人、副教授 </w:t>
      </w:r>
      <w:r>
        <w:t>29</w:t>
      </w:r>
      <w:r>
        <w:rPr>
          <w:spacing w:val="-10"/>
        </w:rPr>
        <w:t xml:space="preserve"> 人。拥有四川省哲学社会科学重点研究基地川酒发展研究中心和</w:t>
      </w:r>
    </w:p>
    <w:p>
      <w:pPr>
        <w:pStyle w:val="5"/>
      </w:pPr>
      <w:r>
        <w:t>7</w:t>
      </w:r>
      <w:r>
        <w:rPr>
          <w:spacing w:val="-8"/>
        </w:rPr>
        <w:t xml:space="preserve"> 个校、院级研究中心</w:t>
      </w:r>
      <w:r>
        <w:t>（所）</w:t>
      </w:r>
      <w:r>
        <w:rPr>
          <w:spacing w:val="-20"/>
        </w:rPr>
        <w:t xml:space="preserve">。近 </w:t>
      </w:r>
      <w:r>
        <w:t>5</w:t>
      </w:r>
      <w:r>
        <w:rPr>
          <w:spacing w:val="-8"/>
        </w:rPr>
        <w:t xml:space="preserve"> 年承担了国家自然科学基金、国家社科基金及省部</w:t>
      </w:r>
    </w:p>
    <w:p>
      <w:pPr>
        <w:pStyle w:val="5"/>
        <w:spacing w:before="172"/>
      </w:pPr>
      <w:r>
        <w:t>级项目 70 余项，地厅级项目 120 余项以及 90 余项政府决策咨询项目和企业横向课题，</w:t>
      </w:r>
    </w:p>
    <w:p>
      <w:pPr>
        <w:pStyle w:val="5"/>
      </w:pPr>
      <w:r>
        <w:t>获得四川省哲学社会科学优秀成果奖、四川省科技进步奖、四川省教学成果奖等 10 余</w:t>
      </w:r>
    </w:p>
    <w:p>
      <w:pPr>
        <w:pStyle w:val="5"/>
        <w:spacing w:before="172"/>
      </w:pPr>
      <w:r>
        <w:t>项，发表学术论文 275 篇，其中 SCI、EI、CSSCI 等收录 89 篇，专著 11 部。</w:t>
      </w:r>
    </w:p>
    <w:p>
      <w:pPr>
        <w:pStyle w:val="4"/>
        <w:spacing w:before="173"/>
        <w:ind w:left="688"/>
      </w:pPr>
      <w:r>
        <w:t>（二）学科专业简介</w:t>
      </w:r>
    </w:p>
    <w:p>
      <w:pPr>
        <w:pStyle w:val="9"/>
        <w:numPr>
          <w:ilvl w:val="0"/>
          <w:numId w:val="16"/>
        </w:numPr>
        <w:tabs>
          <w:tab w:val="left" w:pos="1049"/>
        </w:tabs>
        <w:spacing w:before="172" w:after="0" w:line="240" w:lineRule="auto"/>
        <w:ind w:left="698" w:right="0" w:hanging="10"/>
        <w:jc w:val="left"/>
        <w:rPr>
          <w:b/>
          <w:sz w:val="24"/>
        </w:rPr>
      </w:pPr>
      <w:r>
        <w:rPr>
          <w:b/>
          <w:sz w:val="24"/>
        </w:rPr>
        <w:t>1201</w:t>
      </w:r>
      <w:r>
        <w:rPr>
          <w:b/>
          <w:spacing w:val="-1"/>
          <w:sz w:val="24"/>
        </w:rPr>
        <w:t xml:space="preserve"> 管理科学与工程</w:t>
      </w:r>
    </w:p>
    <w:p>
      <w:pPr>
        <w:pStyle w:val="5"/>
        <w:spacing w:line="374" w:lineRule="auto"/>
        <w:ind w:right="565" w:firstLine="480"/>
        <w:jc w:val="both"/>
      </w:pPr>
      <w:r>
        <w:t>我校管理科学与工程是国务院学位委员会 2010 年审核增列的硕士学位授权一级学科，是我校 “十三五”重点学科之一。该学科以管理科学、经济学为基础，与工程科学、统计学、数学、教育学等紧密融合，形成了理、工、文、管交叉结合的学科优势。</w:t>
      </w:r>
    </w:p>
    <w:p>
      <w:pPr>
        <w:pStyle w:val="5"/>
        <w:spacing w:before="1" w:line="374" w:lineRule="auto"/>
        <w:ind w:right="562"/>
      </w:pPr>
      <w:r>
        <w:t>2015 年顺利通过教育部学位授权点评估，2017 年在全国第四轮学科评估中进入前 120 名。</w:t>
      </w:r>
    </w:p>
    <w:p>
      <w:pPr>
        <w:pStyle w:val="4"/>
        <w:spacing w:before="0"/>
      </w:pPr>
      <w:r>
        <w:t>培养目标</w:t>
      </w:r>
    </w:p>
    <w:p>
      <w:pPr>
        <w:spacing w:after="0"/>
        <w:sectPr>
          <w:pgSz w:w="11910" w:h="16840"/>
          <w:pgMar w:top="1500" w:right="800" w:bottom="280" w:left="1200" w:header="720" w:footer="720" w:gutter="0"/>
        </w:sectPr>
      </w:pPr>
    </w:p>
    <w:p>
      <w:pPr>
        <w:pStyle w:val="5"/>
        <w:spacing w:before="45" w:line="374" w:lineRule="auto"/>
        <w:ind w:right="617" w:firstLine="480"/>
        <w:jc w:val="both"/>
      </w:pPr>
      <w:r>
        <w:rPr>
          <w:spacing w:val="-4"/>
        </w:rPr>
        <w:t>本学科是管理理论与管理实践紧密结合的学科，培养德智体全面发展、具有合理的</w:t>
      </w:r>
      <w:r>
        <w:rPr>
          <w:spacing w:val="-7"/>
        </w:rPr>
        <w:t>知识结构、较强的研究工作和解决实际问题能力的专门人才，培养具有扎实的管理理论</w:t>
      </w:r>
      <w:r>
        <w:rPr>
          <w:spacing w:val="-5"/>
        </w:rPr>
        <w:t>基础和系统深入的管理知识，能够正确地运用管理方法、定性与定量相结合的系统分析</w:t>
      </w:r>
      <w:r>
        <w:t>方法及相应的工程技术方法解决管理方面的有关理论与实际问题的高级人才。</w:t>
      </w:r>
    </w:p>
    <w:p>
      <w:pPr>
        <w:pStyle w:val="4"/>
      </w:pPr>
      <w:r>
        <w:t>就业方向</w:t>
      </w:r>
    </w:p>
    <w:p>
      <w:pPr>
        <w:pStyle w:val="5"/>
        <w:spacing w:line="374" w:lineRule="auto"/>
        <w:ind w:right="565" w:firstLine="480"/>
        <w:jc w:val="both"/>
      </w:pPr>
      <w:r>
        <w:t>毕业生能在政府各级管理部门、工商企业、金融机构、事业单位、非营利性组织、科研单位等部门从事战略规划、流程优化、管理评价、项目管理、运营管理、财务分析等工作；高等院校或科研机构从事相关专业的教学与科研工作。</w:t>
      </w:r>
    </w:p>
    <w:p>
      <w:pPr>
        <w:pStyle w:val="5"/>
        <w:tabs>
          <w:tab w:val="left" w:pos="4067"/>
          <w:tab w:val="left" w:pos="5570"/>
          <w:tab w:val="left" w:pos="8270"/>
        </w:tabs>
        <w:spacing w:before="1"/>
        <w:ind w:left="698"/>
      </w:pPr>
      <w:r>
        <w:rPr>
          <w:b/>
        </w:rPr>
        <w:t>研究方向</w:t>
      </w:r>
      <w:r>
        <w:rPr>
          <w:b/>
          <w:spacing w:val="-18"/>
        </w:rPr>
        <w:t>：</w:t>
      </w:r>
      <w:r>
        <w:rPr>
          <w:spacing w:val="-18"/>
        </w:rPr>
        <w:t>01</w:t>
      </w:r>
      <w:r>
        <w:rPr>
          <w:spacing w:val="-61"/>
        </w:rPr>
        <w:t xml:space="preserve"> </w:t>
      </w:r>
      <w:r>
        <w:t>会计与财务管理</w:t>
      </w:r>
      <w:r>
        <w:tab/>
      </w:r>
      <w:r>
        <w:t>02</w:t>
      </w:r>
      <w:r>
        <w:rPr>
          <w:spacing w:val="-60"/>
        </w:rPr>
        <w:t xml:space="preserve"> </w:t>
      </w:r>
      <w:r>
        <w:t>工程管理</w:t>
      </w:r>
      <w:r>
        <w:tab/>
      </w:r>
      <w:r>
        <w:t>03</w:t>
      </w:r>
      <w:r>
        <w:rPr>
          <w:spacing w:val="-60"/>
        </w:rPr>
        <w:t xml:space="preserve"> </w:t>
      </w:r>
      <w:r>
        <w:t>建设工程与项目管理</w:t>
      </w:r>
      <w:r>
        <w:tab/>
      </w:r>
      <w:r>
        <w:t>04</w:t>
      </w:r>
      <w:r>
        <w:rPr>
          <w:spacing w:val="-60"/>
        </w:rPr>
        <w:t xml:space="preserve"> </w:t>
      </w:r>
      <w:r>
        <w:t>战略管</w:t>
      </w:r>
    </w:p>
    <w:p>
      <w:pPr>
        <w:pStyle w:val="5"/>
        <w:tabs>
          <w:tab w:val="left" w:pos="698"/>
          <w:tab w:val="left" w:pos="2678"/>
        </w:tabs>
        <w:spacing w:before="172"/>
      </w:pPr>
      <w:r>
        <w:t>理</w:t>
      </w:r>
      <w:r>
        <w:tab/>
      </w:r>
      <w:r>
        <w:t>05</w:t>
      </w:r>
      <w:r>
        <w:rPr>
          <w:spacing w:val="-60"/>
        </w:rPr>
        <w:t xml:space="preserve"> </w:t>
      </w:r>
      <w:r>
        <w:t>人力资源管理</w:t>
      </w:r>
      <w:r>
        <w:tab/>
      </w:r>
      <w:r>
        <w:t>06</w:t>
      </w:r>
      <w:r>
        <w:rPr>
          <w:spacing w:val="-60"/>
        </w:rPr>
        <w:t xml:space="preserve"> </w:t>
      </w:r>
      <w:r>
        <w:t>信息管理与电子商务</w:t>
      </w:r>
    </w:p>
    <w:p>
      <w:pPr>
        <w:pStyle w:val="4"/>
        <w:numPr>
          <w:ilvl w:val="0"/>
          <w:numId w:val="16"/>
        </w:numPr>
        <w:tabs>
          <w:tab w:val="left" w:pos="940"/>
        </w:tabs>
        <w:spacing w:before="173" w:after="0" w:line="374" w:lineRule="auto"/>
        <w:ind w:left="698" w:right="6433" w:firstLine="0"/>
        <w:jc w:val="left"/>
      </w:pPr>
      <w:r>
        <w:t>1201Z1</w:t>
      </w:r>
      <w:r>
        <w:rPr>
          <w:spacing w:val="-4"/>
        </w:rPr>
        <w:t xml:space="preserve"> 企业发展与创新</w:t>
      </w:r>
      <w:r>
        <w:t>培养目标</w:t>
      </w:r>
    </w:p>
    <w:p>
      <w:pPr>
        <w:pStyle w:val="5"/>
        <w:spacing w:before="0" w:line="374" w:lineRule="auto"/>
        <w:ind w:right="617" w:firstLine="480"/>
        <w:jc w:val="both"/>
      </w:pPr>
      <w:r>
        <w:rPr>
          <w:spacing w:val="-4"/>
        </w:rPr>
        <w:t>本学科是管理理论与管理实践紧密结合的学科，培养德智体全面发展、具有合理的</w:t>
      </w:r>
      <w:r>
        <w:rPr>
          <w:spacing w:val="-7"/>
        </w:rPr>
        <w:t>知识结构、较强的研究工作和解决实际问题能力的专门人才，培养具有扎实的企业管理理论知识，能够正确地运用现代管理方法和现代先进技术手段，定性与定量相结合解决</w:t>
      </w:r>
      <w:r>
        <w:t>企业发展与创新问题的高级人才。</w:t>
      </w:r>
    </w:p>
    <w:p>
      <w:pPr>
        <w:pStyle w:val="4"/>
      </w:pPr>
      <w:r>
        <w:t>就业方向</w:t>
      </w:r>
    </w:p>
    <w:p>
      <w:pPr>
        <w:pStyle w:val="5"/>
        <w:spacing w:line="374" w:lineRule="auto"/>
        <w:ind w:right="613" w:firstLine="480"/>
        <w:jc w:val="both"/>
      </w:pPr>
      <w:r>
        <w:rPr>
          <w:spacing w:val="-5"/>
        </w:rPr>
        <w:t>毕业生能在政府各级管理部门、国内外大中型工商企业、外资企业、跨国公司、事</w:t>
      </w:r>
      <w:r>
        <w:rPr>
          <w:spacing w:val="-7"/>
        </w:rPr>
        <w:t>业单位、非营利性组织等从事决策咨询、商务运作及管理工作；高等院校或科研机构从</w:t>
      </w:r>
      <w:r>
        <w:t>事相关专业的教学与科研工作。</w:t>
      </w:r>
    </w:p>
    <w:p>
      <w:pPr>
        <w:spacing w:before="1"/>
        <w:ind w:left="698" w:right="0" w:firstLine="0"/>
        <w:jc w:val="left"/>
        <w:rPr>
          <w:sz w:val="24"/>
        </w:rPr>
      </w:pPr>
      <w:r>
        <w:rPr>
          <w:b/>
          <w:spacing w:val="-1"/>
          <w:w w:val="95"/>
          <w:sz w:val="24"/>
        </w:rPr>
        <w:t>研究方向：</w:t>
      </w:r>
      <w:r>
        <w:rPr>
          <w:w w:val="95"/>
          <w:sz w:val="24"/>
        </w:rPr>
        <w:t>不区分研究方向</w:t>
      </w:r>
    </w:p>
    <w:p>
      <w:pPr>
        <w:pStyle w:val="4"/>
        <w:numPr>
          <w:ilvl w:val="0"/>
          <w:numId w:val="17"/>
        </w:numPr>
        <w:tabs>
          <w:tab w:val="left" w:pos="940"/>
        </w:tabs>
        <w:spacing w:before="172" w:after="0" w:line="374" w:lineRule="auto"/>
        <w:ind w:left="698" w:right="6436" w:firstLine="0"/>
        <w:jc w:val="left"/>
      </w:pPr>
      <w:r>
        <w:t>1201Z2</w:t>
      </w:r>
      <w:r>
        <w:rPr>
          <w:spacing w:val="-4"/>
        </w:rPr>
        <w:t xml:space="preserve"> 产业组织与规制</w:t>
      </w:r>
      <w:r>
        <w:t>培养目标</w:t>
      </w:r>
    </w:p>
    <w:p>
      <w:pPr>
        <w:pStyle w:val="5"/>
        <w:spacing w:before="1" w:line="374" w:lineRule="auto"/>
        <w:ind w:right="617" w:firstLine="480"/>
        <w:jc w:val="both"/>
      </w:pPr>
      <w:r>
        <w:rPr>
          <w:spacing w:val="-4"/>
        </w:rPr>
        <w:t>本学科是管理理论与管理实践紧密结合的学科，培养培养德智体全面发展、具备扎</w:t>
      </w:r>
      <w:r>
        <w:rPr>
          <w:spacing w:val="-7"/>
        </w:rPr>
        <w:t>实的经济学、管理学、运筹学、数学及计算机应用等知识和能力，具有扎实的产业组织</w:t>
      </w:r>
      <w:r>
        <w:rPr>
          <w:spacing w:val="-5"/>
        </w:rPr>
        <w:t>与规制基础理论和专业知识，掌握解决产业组织与规制问题的先进技术方法和现代技术</w:t>
      </w:r>
      <w:r>
        <w:t>手段，具有创新精神和实践能力的科研、教学或管理实践的高级人才。</w:t>
      </w:r>
    </w:p>
    <w:p>
      <w:pPr>
        <w:pStyle w:val="4"/>
      </w:pPr>
      <w:r>
        <w:t>就业方向</w:t>
      </w:r>
    </w:p>
    <w:p>
      <w:pPr>
        <w:pStyle w:val="5"/>
        <w:ind w:left="698"/>
      </w:pPr>
      <w:r>
        <w:t>毕业生能在政府各级管理部门、工商企业、金融机构、事业单位、非营利性组织等</w:t>
      </w:r>
    </w:p>
    <w:p>
      <w:pPr>
        <w:spacing w:after="0"/>
        <w:sectPr>
          <w:pgSz w:w="11910" w:h="16840"/>
          <w:pgMar w:top="1500" w:right="800" w:bottom="280" w:left="1200" w:header="720" w:footer="720" w:gutter="0"/>
        </w:sectPr>
      </w:pPr>
    </w:p>
    <w:p>
      <w:pPr>
        <w:pStyle w:val="5"/>
        <w:spacing w:before="45" w:line="374" w:lineRule="auto"/>
        <w:ind w:right="613"/>
        <w:jc w:val="both"/>
      </w:pPr>
      <w:r>
        <w:rPr>
          <w:spacing w:val="-8"/>
        </w:rPr>
        <w:t>从事产业组织、战略规划、流程优化、管理评价、项目管理、运营管理等工作；高等院</w:t>
      </w:r>
      <w:r>
        <w:t>校或科研机构从事相关专业的教学与科研工作。</w:t>
      </w:r>
    </w:p>
    <w:p>
      <w:pPr>
        <w:spacing w:before="1"/>
        <w:ind w:left="698" w:right="0" w:firstLine="0"/>
        <w:jc w:val="left"/>
        <w:rPr>
          <w:sz w:val="24"/>
        </w:rPr>
      </w:pPr>
      <w:r>
        <w:rPr>
          <w:b/>
          <w:sz w:val="24"/>
        </w:rPr>
        <w:t>研究方向：</w:t>
      </w:r>
      <w:r>
        <w:rPr>
          <w:sz w:val="24"/>
        </w:rPr>
        <w:t>不区分研究方向</w:t>
      </w:r>
    </w:p>
    <w:p>
      <w:pPr>
        <w:pStyle w:val="4"/>
        <w:numPr>
          <w:ilvl w:val="0"/>
          <w:numId w:val="18"/>
        </w:numPr>
        <w:tabs>
          <w:tab w:val="left" w:pos="1059"/>
        </w:tabs>
        <w:spacing w:before="172" w:after="0" w:line="240" w:lineRule="auto"/>
        <w:ind w:left="1058" w:right="0" w:hanging="360"/>
        <w:jc w:val="left"/>
      </w:pPr>
      <w:r>
        <w:t>1253</w:t>
      </w:r>
      <w:r>
        <w:rPr>
          <w:spacing w:val="-1"/>
        </w:rPr>
        <w:t xml:space="preserve"> 会计</w:t>
      </w:r>
      <w:r>
        <w:t>（专业学位）</w:t>
      </w:r>
    </w:p>
    <w:p>
      <w:pPr>
        <w:pStyle w:val="5"/>
        <w:spacing w:line="374" w:lineRule="auto"/>
        <w:ind w:right="611" w:firstLine="480"/>
        <w:jc w:val="both"/>
      </w:pPr>
      <w:r>
        <w:t>2018</w:t>
      </w:r>
      <w:r>
        <w:rPr>
          <w:spacing w:val="-6"/>
        </w:rPr>
        <w:t xml:space="preserve"> 年我校获得会计专业学位授权点</w:t>
      </w:r>
      <w:r>
        <w:t>，2019</w:t>
      </w:r>
      <w:r>
        <w:rPr>
          <w:spacing w:val="-6"/>
        </w:rPr>
        <w:t xml:space="preserve"> 年首次招收会计硕士研究生。我校会</w:t>
      </w:r>
      <w:r>
        <w:rPr>
          <w:spacing w:val="-9"/>
        </w:rPr>
        <w:t>计硕士将以“厚基础、强交叉、重创新”为方针，突出学科交叉与创新，专注培养“精会计、善管理、懂技术”的卓越会计师，切合职业发展动态，着力为区域经济和酒产业</w:t>
      </w:r>
      <w:r>
        <w:t>链可持续发展培养高层次、高素质管理型会计人才。</w:t>
      </w:r>
    </w:p>
    <w:p>
      <w:pPr>
        <w:pStyle w:val="4"/>
      </w:pPr>
      <w:r>
        <w:t>培养目标</w:t>
      </w:r>
    </w:p>
    <w:p>
      <w:pPr>
        <w:pStyle w:val="5"/>
        <w:spacing w:before="172" w:line="374" w:lineRule="auto"/>
        <w:ind w:right="617" w:firstLine="480"/>
        <w:jc w:val="both"/>
      </w:pPr>
      <w:r>
        <w:rPr>
          <w:spacing w:val="-4"/>
        </w:rPr>
        <w:t>本专业学位旨在培养具有良好职业操守、进取精神和创新意识，系统掌握现代会计学基本理论及相关领域的知识和技能，熟悉区域经济和行业特点，具有国际视野、战略</w:t>
      </w:r>
      <w:r>
        <w:rPr>
          <w:spacing w:val="-5"/>
        </w:rPr>
        <w:t>思维和较强发现问题、分析问题与解决问题能力的高素质应用型会计人才。重点围绕区</w:t>
      </w:r>
      <w:r>
        <w:rPr>
          <w:spacing w:val="-6"/>
        </w:rPr>
        <w:t>域经济和酒产业链的发展需求，对财务会计、管理会计、财务管理、公司治理、公司战</w:t>
      </w:r>
      <w:r>
        <w:t>略等方向问题展开持续、前瞻性研究。</w:t>
      </w:r>
    </w:p>
    <w:p>
      <w:pPr>
        <w:pStyle w:val="4"/>
        <w:spacing w:before="2"/>
      </w:pPr>
      <w:r>
        <w:t>就业方向</w:t>
      </w:r>
    </w:p>
    <w:p>
      <w:pPr>
        <w:pStyle w:val="5"/>
        <w:spacing w:before="172" w:line="374" w:lineRule="auto"/>
        <w:ind w:right="560" w:firstLine="480"/>
      </w:pPr>
      <w:r>
        <w:t>毕业生能在大中型企业、金融机构、会计师事务所等从事会计、财务、审计、经济管理工作以及留学、读博等继续深造。</w:t>
      </w:r>
    </w:p>
    <w:p>
      <w:pPr>
        <w:pStyle w:val="5"/>
        <w:tabs>
          <w:tab w:val="left" w:pos="4151"/>
          <w:tab w:val="left" w:pos="6391"/>
        </w:tabs>
        <w:spacing w:before="1" w:line="374" w:lineRule="auto"/>
        <w:ind w:right="613" w:firstLine="480"/>
      </w:pPr>
      <w:r>
        <w:rPr>
          <w:b/>
        </w:rPr>
        <w:t>研究</w:t>
      </w:r>
      <w:r>
        <w:rPr>
          <w:b/>
          <w:spacing w:val="4"/>
        </w:rPr>
        <w:t>方</w:t>
      </w:r>
      <w:r>
        <w:rPr>
          <w:b/>
        </w:rPr>
        <w:t>向：</w:t>
      </w:r>
      <w:r>
        <w:t>01</w:t>
      </w:r>
      <w:r>
        <w:rPr>
          <w:spacing w:val="-57"/>
        </w:rPr>
        <w:t xml:space="preserve"> </w:t>
      </w:r>
      <w:r>
        <w:t>公司治理与战略</w:t>
      </w:r>
      <w:r>
        <w:tab/>
      </w:r>
      <w:r>
        <w:t>02</w:t>
      </w:r>
      <w:r>
        <w:rPr>
          <w:spacing w:val="-57"/>
        </w:rPr>
        <w:t xml:space="preserve"> </w:t>
      </w:r>
      <w:r>
        <w:t>公司财务与会计</w:t>
      </w:r>
      <w:r>
        <w:tab/>
      </w:r>
      <w:r>
        <w:t>两个研究方向按学习形式</w:t>
      </w:r>
      <w:r>
        <w:rPr>
          <w:spacing w:val="-14"/>
        </w:rPr>
        <w:t xml:space="preserve">， </w:t>
      </w:r>
      <w:r>
        <w:t>分为全日制和非全日制。</w:t>
      </w:r>
    </w:p>
    <w:p>
      <w:pPr>
        <w:pStyle w:val="5"/>
        <w:spacing w:before="10"/>
        <w:ind w:left="0"/>
        <w:rPr>
          <w:sz w:val="32"/>
        </w:rPr>
      </w:pPr>
    </w:p>
    <w:p>
      <w:pPr>
        <w:pStyle w:val="3"/>
        <w:spacing w:before="1"/>
      </w:pPr>
      <w:r>
        <w:t>经济学院</w:t>
      </w:r>
    </w:p>
    <w:p>
      <w:pPr>
        <w:pStyle w:val="4"/>
        <w:spacing w:before="155"/>
      </w:pPr>
      <w:r>
        <w:t>（一）学院简介</w:t>
      </w:r>
    </w:p>
    <w:p>
      <w:pPr>
        <w:pStyle w:val="5"/>
        <w:spacing w:line="374" w:lineRule="auto"/>
        <w:ind w:right="505" w:firstLine="480"/>
      </w:pPr>
      <w:r>
        <w:t>经济学院是一个有较强科研实力和较高服务地方经济发展能力的教学研究型学院。</w:t>
      </w:r>
      <w:r>
        <w:rPr>
          <w:spacing w:val="-7"/>
        </w:rPr>
        <w:t xml:space="preserve">学院现有专任教师 </w:t>
      </w:r>
      <w:r>
        <w:t>48</w:t>
      </w:r>
      <w:r>
        <w:rPr>
          <w:spacing w:val="-16"/>
        </w:rPr>
        <w:t xml:space="preserve"> 人。其中教授 </w:t>
      </w:r>
      <w:r>
        <w:t>5</w:t>
      </w:r>
      <w:r>
        <w:rPr>
          <w:spacing w:val="-17"/>
        </w:rPr>
        <w:t xml:space="preserve"> 人，副教授 </w:t>
      </w:r>
      <w:r>
        <w:t>15</w:t>
      </w:r>
      <w:r>
        <w:rPr>
          <w:spacing w:val="-13"/>
        </w:rPr>
        <w:t xml:space="preserve"> 人，高级职称教师比例为 </w:t>
      </w:r>
      <w:r>
        <w:rPr>
          <w:spacing w:val="-3"/>
        </w:rPr>
        <w:t>41.67%；</w:t>
      </w:r>
    </w:p>
    <w:p>
      <w:pPr>
        <w:pStyle w:val="5"/>
        <w:spacing w:before="0" w:line="374" w:lineRule="auto"/>
        <w:ind w:right="617"/>
        <w:jc w:val="both"/>
      </w:pPr>
      <w:r>
        <w:rPr>
          <w:spacing w:val="-6"/>
        </w:rPr>
        <w:t xml:space="preserve">具有博士学位的教师 </w:t>
      </w:r>
      <w:r>
        <w:t>13</w:t>
      </w:r>
      <w:r>
        <w:rPr>
          <w:spacing w:val="-18"/>
        </w:rPr>
        <w:t xml:space="preserve"> 人，硕士学位教师 </w:t>
      </w:r>
      <w:r>
        <w:t>26</w:t>
      </w:r>
      <w:r>
        <w:rPr>
          <w:spacing w:val="-15"/>
        </w:rPr>
        <w:t xml:space="preserve"> 人，硕士学位以上教师比例为 </w:t>
      </w:r>
      <w:r>
        <w:t>81.25%</w:t>
      </w:r>
      <w:r>
        <w:rPr>
          <w:spacing w:val="-27"/>
        </w:rPr>
        <w:t>。学</w:t>
      </w:r>
      <w:r>
        <w:rPr>
          <w:spacing w:val="-16"/>
        </w:rPr>
        <w:t xml:space="preserve">院现有 </w:t>
      </w:r>
      <w:r>
        <w:t>1</w:t>
      </w:r>
      <w:r>
        <w:rPr>
          <w:spacing w:val="-8"/>
        </w:rPr>
        <w:t xml:space="preserve"> 个全日制专业学位硕士授权点</w:t>
      </w:r>
      <w:r>
        <w:t>（农村发展农业硕士）、3</w:t>
      </w:r>
      <w:r>
        <w:rPr>
          <w:spacing w:val="-10"/>
        </w:rPr>
        <w:t xml:space="preserve"> 个研究中心</w:t>
      </w:r>
      <w:r>
        <w:t>（产业转</w:t>
      </w:r>
      <w:r>
        <w:rPr>
          <w:spacing w:val="-3"/>
        </w:rPr>
        <w:t>型与创新研究中心、智慧旅游研究基地、空间经济研究中心</w:t>
      </w:r>
      <w:r>
        <w:rPr>
          <w:spacing w:val="-12"/>
        </w:rPr>
        <w:t>）</w:t>
      </w:r>
      <w:r>
        <w:rPr>
          <w:spacing w:val="-5"/>
        </w:rPr>
        <w:t>。学院先后承担了国家社</w:t>
      </w:r>
      <w:r>
        <w:rPr>
          <w:spacing w:val="-10"/>
        </w:rPr>
        <w:t xml:space="preserve">会科学基金 </w:t>
      </w:r>
      <w:r>
        <w:t>4</w:t>
      </w:r>
      <w:r>
        <w:rPr>
          <w:spacing w:val="-13"/>
        </w:rPr>
        <w:t xml:space="preserve"> 项、省部级科研项目 </w:t>
      </w:r>
      <w:r>
        <w:t>40</w:t>
      </w:r>
      <w:r>
        <w:rPr>
          <w:spacing w:val="-8"/>
        </w:rPr>
        <w:t xml:space="preserve"> 余项。承担了地方政府的国民经济社会发展五年</w:t>
      </w:r>
    </w:p>
    <w:p>
      <w:pPr>
        <w:pStyle w:val="5"/>
        <w:spacing w:before="2"/>
        <w:jc w:val="both"/>
      </w:pPr>
      <w:r>
        <w:t>规划、重大课题和省委省政府部门委托的重要研究课题 20 余项，出版专编著、教材 20</w:t>
      </w:r>
    </w:p>
    <w:p>
      <w:pPr>
        <w:spacing w:after="0"/>
        <w:jc w:val="both"/>
        <w:sectPr>
          <w:pgSz w:w="11910" w:h="16840"/>
          <w:pgMar w:top="1500" w:right="800" w:bottom="280" w:left="1200" w:header="720" w:footer="720" w:gutter="0"/>
        </w:sectPr>
      </w:pPr>
    </w:p>
    <w:p>
      <w:pPr>
        <w:pStyle w:val="5"/>
        <w:spacing w:before="45" w:line="374" w:lineRule="auto"/>
        <w:ind w:right="565"/>
      </w:pPr>
      <w:r>
        <w:rPr>
          <w:spacing w:val="-10"/>
        </w:rPr>
        <w:t xml:space="preserve">余部，发表 </w:t>
      </w:r>
      <w:r>
        <w:t>SCI、SSCI、EI、CSSCI</w:t>
      </w:r>
      <w:r>
        <w:rPr>
          <w:spacing w:val="-40"/>
        </w:rPr>
        <w:t xml:space="preserve"> 和 </w:t>
      </w:r>
      <w:r>
        <w:t>CSCD</w:t>
      </w:r>
      <w:r>
        <w:rPr>
          <w:spacing w:val="-12"/>
        </w:rPr>
        <w:t xml:space="preserve"> 等收录论文和北大核心期刊论文 </w:t>
      </w:r>
      <w:r>
        <w:t>200</w:t>
      </w:r>
      <w:r>
        <w:rPr>
          <w:spacing w:val="-19"/>
        </w:rPr>
        <w:t xml:space="preserve"> 余篇； </w:t>
      </w:r>
      <w:r>
        <w:rPr>
          <w:spacing w:val="-4"/>
        </w:rPr>
        <w:t xml:space="preserve">先后获省、市哲学社会科学优秀成果奖 </w:t>
      </w:r>
      <w:r>
        <w:t>40</w:t>
      </w:r>
      <w:r>
        <w:rPr>
          <w:spacing w:val="-15"/>
        </w:rPr>
        <w:t xml:space="preserve"> 余项。</w:t>
      </w:r>
    </w:p>
    <w:p>
      <w:pPr>
        <w:pStyle w:val="4"/>
      </w:pPr>
      <w:r>
        <w:t>（二）农业硕士简介</w:t>
      </w:r>
    </w:p>
    <w:p>
      <w:pPr>
        <w:pStyle w:val="9"/>
        <w:numPr>
          <w:ilvl w:val="0"/>
          <w:numId w:val="18"/>
        </w:numPr>
        <w:tabs>
          <w:tab w:val="left" w:pos="1059"/>
        </w:tabs>
        <w:spacing w:before="172" w:after="0" w:line="240" w:lineRule="auto"/>
        <w:ind w:left="1058" w:right="0" w:hanging="360"/>
        <w:jc w:val="left"/>
        <w:rPr>
          <w:b/>
          <w:sz w:val="24"/>
        </w:rPr>
      </w:pPr>
      <w:r>
        <w:rPr>
          <w:b/>
          <w:sz w:val="24"/>
        </w:rPr>
        <w:t>0951</w:t>
      </w:r>
      <w:r>
        <w:rPr>
          <w:b/>
          <w:spacing w:val="-1"/>
          <w:sz w:val="24"/>
        </w:rPr>
        <w:t xml:space="preserve"> 农业硕士</w:t>
      </w:r>
    </w:p>
    <w:p>
      <w:pPr>
        <w:pStyle w:val="5"/>
        <w:spacing w:line="374" w:lineRule="auto"/>
        <w:ind w:right="497" w:firstLine="463"/>
      </w:pPr>
      <w:bookmarkStart w:id="11" w:name="我校农业硕士是在管理科学与工程一级学科硕士点、农村区域发展本科、旅游管理本科、食"/>
      <w:bookmarkEnd w:id="11"/>
      <w:r>
        <w:rPr>
          <w:spacing w:val="-10"/>
        </w:rPr>
        <w:t>我校农业硕士是在管理科学与工程一级学科硕士点、农村区域发展本科、旅游管理本</w:t>
      </w:r>
      <w:r>
        <w:rPr>
          <w:spacing w:val="-24"/>
        </w:rPr>
        <w:t>科、食品质量与安全本科基础上发展起来的，旨在培养服务于我国农业及其相关产业体系、</w:t>
      </w:r>
      <w:r>
        <w:rPr>
          <w:spacing w:val="-23"/>
        </w:rPr>
        <w:t>经营管理体系、服务体系及社会发展需求的应用型高层次人才，直接面向“三农”，融</w:t>
      </w:r>
      <w:r>
        <w:rPr>
          <w:spacing w:val="-11"/>
        </w:rPr>
        <w:t>人才培养、技术推广、管理服务、科学研究于一体，为农业增效、农民增收、农村发展</w:t>
      </w:r>
      <w:r>
        <w:rPr>
          <w:spacing w:val="-10"/>
        </w:rPr>
        <w:t>服务。师资队伍结构合理，理论与实践教学经验丰富，教学改革成果、科研成果丰硕。注重参与式教学，培养学生理论运用于实践能力。目前已形成食品加工与安全、农村发展两</w:t>
      </w:r>
      <w:r>
        <w:rPr>
          <w:spacing w:val="-7"/>
        </w:rPr>
        <w:t>个领域。</w:t>
      </w:r>
    </w:p>
    <w:p>
      <w:pPr>
        <w:pStyle w:val="4"/>
        <w:spacing w:before="2"/>
      </w:pPr>
      <w:r>
        <w:t>培养目标</w:t>
      </w:r>
    </w:p>
    <w:p>
      <w:pPr>
        <w:pStyle w:val="5"/>
        <w:spacing w:before="172" w:line="374" w:lineRule="auto"/>
        <w:ind w:right="565" w:firstLine="480"/>
        <w:jc w:val="both"/>
      </w:pPr>
      <w:r>
        <w:rPr>
          <w:spacing w:val="-4"/>
        </w:rPr>
        <w:t>农业硕士主要培养掌握食品加工、食品质量安全监管、农业农村发展、农村发展规</w:t>
      </w:r>
      <w:r>
        <w:rPr>
          <w:spacing w:val="-9"/>
        </w:rPr>
        <w:t>划等理论、技术和知识，能在政府部门、企事业单位、科研机构和社会组织等从事决策</w:t>
      </w:r>
      <w:r>
        <w:rPr>
          <w:spacing w:val="-10"/>
        </w:rPr>
        <w:t>管理、规划设计、经营管理、推广咨询、农产品精深加工、教学研究等工作的实践型、</w:t>
      </w:r>
      <w:r>
        <w:t>应用型和专业型的高层次专门人才。</w:t>
      </w:r>
    </w:p>
    <w:p>
      <w:pPr>
        <w:pStyle w:val="4"/>
      </w:pPr>
      <w:r>
        <w:t>就业方向</w:t>
      </w:r>
    </w:p>
    <w:p>
      <w:pPr>
        <w:pStyle w:val="5"/>
        <w:spacing w:line="374" w:lineRule="auto"/>
        <w:ind w:right="497" w:firstLine="480"/>
        <w:jc w:val="both"/>
      </w:pPr>
      <w:r>
        <w:rPr>
          <w:spacing w:val="-5"/>
        </w:rPr>
        <w:t>毕业生能在政府各级管理部门、农工商企业、事业单位、金融机构、科研院所、社</w:t>
      </w:r>
      <w:r>
        <w:rPr>
          <w:spacing w:val="-9"/>
        </w:rPr>
        <w:t>会组织等部门，从事产业组织、资源利用、环境保护、农村发展、区域规划、酿酒技术</w:t>
      </w:r>
      <w:r>
        <w:rPr>
          <w:spacing w:val="-15"/>
        </w:rPr>
        <w:t>研发、技术指导、农产品精深加工、质量控制、企业管理、科学研究、教育教学等工作。</w:t>
      </w:r>
    </w:p>
    <w:p>
      <w:pPr>
        <w:pStyle w:val="4"/>
      </w:pPr>
      <w:r>
        <w:t>领域简介及研究方向</w:t>
      </w:r>
    </w:p>
    <w:p>
      <w:pPr>
        <w:spacing w:before="172"/>
        <w:ind w:left="698" w:right="0" w:firstLine="0"/>
        <w:jc w:val="left"/>
        <w:rPr>
          <w:b/>
          <w:sz w:val="24"/>
        </w:rPr>
      </w:pPr>
      <w:r>
        <w:rPr>
          <w:b/>
          <w:sz w:val="24"/>
        </w:rPr>
        <w:t>095138 农村发展</w:t>
      </w:r>
    </w:p>
    <w:p>
      <w:pPr>
        <w:pStyle w:val="5"/>
        <w:spacing w:line="374" w:lineRule="auto"/>
        <w:ind w:right="565" w:firstLine="480"/>
        <w:jc w:val="both"/>
      </w:pPr>
      <w:r>
        <w:rPr>
          <w:spacing w:val="-1"/>
        </w:rPr>
        <w:t xml:space="preserve">农村发展：是与农业农村发展、农村发展规划等方面任职资格相联系的专业学位， </w:t>
      </w:r>
      <w:r>
        <w:rPr>
          <w:spacing w:val="-6"/>
        </w:rPr>
        <w:t>主要为政府部门、事业单位、科研机构和社会组织等培养能够掌握社会学、管理学和发</w:t>
      </w:r>
      <w:r>
        <w:rPr>
          <w:spacing w:val="-9"/>
        </w:rPr>
        <w:t>展规划等学科的农村发展理论和知识、能够运用其中的工具和工作方法对农村发展问题进行分析和应对的实践型、应用型和专业型的高层次农村发展专门人才。</w:t>
      </w:r>
    </w:p>
    <w:p>
      <w:pPr>
        <w:pStyle w:val="5"/>
        <w:tabs>
          <w:tab w:val="left" w:pos="3856"/>
          <w:tab w:val="left" w:pos="5959"/>
        </w:tabs>
        <w:spacing w:before="1" w:line="374" w:lineRule="auto"/>
        <w:ind w:right="611" w:firstLine="480"/>
      </w:pPr>
      <w:r>
        <w:rPr>
          <w:b/>
        </w:rPr>
        <w:t>研究方向</w:t>
      </w:r>
      <w:r>
        <w:rPr>
          <w:b/>
          <w:spacing w:val="-9"/>
        </w:rPr>
        <w:t>：0</w:t>
      </w:r>
      <w:r>
        <w:rPr>
          <w:spacing w:val="-9"/>
        </w:rPr>
        <w:t>1</w:t>
      </w:r>
      <w:r>
        <w:rPr>
          <w:spacing w:val="-61"/>
        </w:rPr>
        <w:t xml:space="preserve"> </w:t>
      </w:r>
      <w:r>
        <w:t>农业农村发展</w:t>
      </w:r>
      <w:r>
        <w:tab/>
      </w:r>
      <w:r>
        <w:t>02</w:t>
      </w:r>
      <w:r>
        <w:rPr>
          <w:spacing w:val="-60"/>
        </w:rPr>
        <w:t xml:space="preserve"> </w:t>
      </w:r>
      <w:r>
        <w:t>农村发展规划</w:t>
      </w:r>
      <w:r>
        <w:tab/>
      </w:r>
      <w:r>
        <w:t>两个研究方向按学习形式</w:t>
      </w:r>
      <w:r>
        <w:rPr>
          <w:spacing w:val="-27"/>
        </w:rPr>
        <w:t>，</w:t>
      </w:r>
      <w:r>
        <w:t>分</w:t>
      </w:r>
      <w:r>
        <w:rPr>
          <w:spacing w:val="-17"/>
        </w:rPr>
        <w:t>为</w:t>
      </w:r>
      <w:r>
        <w:t>全日制和非全日制。</w:t>
      </w:r>
    </w:p>
    <w:p>
      <w:pPr>
        <w:spacing w:after="0" w:line="374" w:lineRule="auto"/>
        <w:sectPr>
          <w:pgSz w:w="11910" w:h="16840"/>
          <w:pgMar w:top="1500" w:right="800" w:bottom="280" w:left="1200" w:header="720" w:footer="720" w:gutter="0"/>
        </w:sectPr>
      </w:pPr>
    </w:p>
    <w:p>
      <w:pPr>
        <w:pStyle w:val="3"/>
        <w:spacing w:before="45"/>
      </w:pPr>
      <w:r>
        <w:t>教育与心理科学学院</w:t>
      </w:r>
    </w:p>
    <w:p>
      <w:pPr>
        <w:pStyle w:val="4"/>
        <w:spacing w:before="156"/>
      </w:pPr>
      <w:r>
        <w:t>（一）学院简介</w:t>
      </w:r>
    </w:p>
    <w:p>
      <w:pPr>
        <w:pStyle w:val="5"/>
        <w:spacing w:before="172"/>
        <w:ind w:left="693"/>
      </w:pPr>
      <w:bookmarkStart w:id="12" w:name="教育与心理科学学院于2017年2月组建，学院秉承“以黄岭精神为底蕴，崇尚学术、发"/>
      <w:bookmarkEnd w:id="12"/>
      <w:r>
        <w:t>教育与心理科学学院于 2017 年 2 月组建，学院秉承“以黄岭精神为底蕴，崇尚学</w:t>
      </w:r>
    </w:p>
    <w:p>
      <w:pPr>
        <w:pStyle w:val="5"/>
      </w:pPr>
      <w:r>
        <w:t>术、发扬民主、追求卓越”的大学精神。学院现有应用心理学和学前教育 2 个本科专业。</w:t>
      </w:r>
    </w:p>
    <w:p>
      <w:pPr>
        <w:pStyle w:val="5"/>
        <w:spacing w:before="172"/>
      </w:pPr>
      <w:r>
        <w:t>2016 年获得“教育硕士”专业学位授予权。在校本科和硕士学生共计 500 余人。</w:t>
      </w:r>
    </w:p>
    <w:p>
      <w:pPr>
        <w:pStyle w:val="5"/>
        <w:spacing w:line="374" w:lineRule="auto"/>
        <w:ind w:right="617" w:firstLine="475"/>
        <w:jc w:val="both"/>
      </w:pPr>
      <w:bookmarkStart w:id="13" w:name="学院现有教职工45人，其中教授5人，副教授10人，具有博士、硕士学位者40人。有"/>
      <w:bookmarkEnd w:id="13"/>
      <w:r>
        <w:rPr>
          <w:spacing w:val="-8"/>
        </w:rPr>
        <w:t xml:space="preserve">学院现有教职工 </w:t>
      </w:r>
      <w:r>
        <w:t>45</w:t>
      </w:r>
      <w:r>
        <w:rPr>
          <w:spacing w:val="-13"/>
        </w:rPr>
        <w:t xml:space="preserve"> 人，其中教授 </w:t>
      </w:r>
      <w:r>
        <w:t>5</w:t>
      </w:r>
      <w:r>
        <w:rPr>
          <w:spacing w:val="-15"/>
        </w:rPr>
        <w:t xml:space="preserve"> 人，副教授 </w:t>
      </w:r>
      <w:r>
        <w:t>10</w:t>
      </w:r>
      <w:r>
        <w:rPr>
          <w:spacing w:val="-8"/>
        </w:rPr>
        <w:t xml:space="preserve"> 人，具有博士、硕士学位者 </w:t>
      </w:r>
      <w:r>
        <w:t>40 人。有四川省学术与技术带头人（后备）2</w:t>
      </w:r>
      <w:r>
        <w:rPr>
          <w:spacing w:val="-11"/>
        </w:rPr>
        <w:t xml:space="preserve"> 人，享受国务院政府特殊津贴专家 </w:t>
      </w:r>
      <w:r>
        <w:t>1</w:t>
      </w:r>
      <w:r>
        <w:rPr>
          <w:spacing w:val="-19"/>
        </w:rPr>
        <w:t xml:space="preserve"> 人，四</w:t>
      </w:r>
      <w:r>
        <w:t>川省“千人计划”1</w:t>
      </w:r>
      <w:r>
        <w:rPr>
          <w:spacing w:val="-8"/>
        </w:rPr>
        <w:t xml:space="preserve"> 人。学院聘请长江学者、中山大学教授施俊琦为名誉院长。</w:t>
      </w:r>
    </w:p>
    <w:p>
      <w:pPr>
        <w:pStyle w:val="5"/>
        <w:spacing w:before="1" w:line="374" w:lineRule="auto"/>
        <w:ind w:right="491" w:firstLine="475"/>
      </w:pPr>
      <w:bookmarkStart w:id="14" w:name="学院拥有省级精品课程“大学生心理健康教育”、省级精品资源共享课程“大学生人际交往"/>
      <w:bookmarkEnd w:id="14"/>
      <w:r>
        <w:rPr>
          <w:spacing w:val="-5"/>
        </w:rPr>
        <w:t>学院拥有省级精品课程“大学生心理健康教育”、省级精品资源共享课程“大学生</w:t>
      </w:r>
      <w:r>
        <w:rPr>
          <w:spacing w:val="-15"/>
        </w:rPr>
        <w:t>人际交往心理学”。学院拥有实验中心、心理咨询室、蒙氏工作室、情绪宣泄室、琴房、</w:t>
      </w:r>
      <w:r>
        <w:rPr>
          <w:spacing w:val="-5"/>
        </w:rPr>
        <w:t>练功房等多个实验室。先后获得四川省高等教育教学成果一、二、三等奖、四川省普教成果三等奖。</w:t>
      </w:r>
    </w:p>
    <w:p>
      <w:pPr>
        <w:pStyle w:val="5"/>
        <w:spacing w:before="1" w:line="374" w:lineRule="auto"/>
        <w:ind w:right="565" w:firstLine="475"/>
        <w:jc w:val="both"/>
      </w:pPr>
      <w:bookmarkStart w:id="15" w:name="高等教育研究所挂靠教心学院，拥有市厅级科学研究平台“职业教育发展研究中心”，拥有"/>
      <w:bookmarkEnd w:id="15"/>
      <w:r>
        <w:t>高等教育研究所挂靠教心学院，拥有市厅级科学研究平台“职业教育发展研究中心”，拥有“地方本科院校转型发展研究”和“川南文化协同创新与国际化传播研究” 两个四川省社会科学高水平研究团队。</w:t>
      </w:r>
    </w:p>
    <w:p>
      <w:pPr>
        <w:pStyle w:val="5"/>
        <w:spacing w:before="1"/>
        <w:ind w:left="693"/>
      </w:pPr>
      <w:bookmarkStart w:id="16" w:name="近五年来，学院共有国家社科基金、省部级、市厅级等各类课题立项40余项，在《教育研"/>
      <w:bookmarkEnd w:id="16"/>
      <w:r>
        <w:t>近五年来，学院共有国家社科基金、省部级、市厅级等各类课题立项 40 余项，在</w:t>
      </w:r>
    </w:p>
    <w:p>
      <w:pPr>
        <w:pStyle w:val="5"/>
        <w:spacing w:before="172"/>
      </w:pPr>
      <w:r>
        <w:t>《教育研究》、《学前教育研究》、《中国教育学刊》、《教育与职业》、《高教研究》、</w:t>
      </w:r>
    </w:p>
    <w:p>
      <w:pPr>
        <w:pStyle w:val="5"/>
      </w:pPr>
      <w:r>
        <w:t>《中国高教研究》等期刊发表论文 70 余篇，出版学术著作 10 余部。科研（教学）成果</w:t>
      </w:r>
    </w:p>
    <w:p>
      <w:pPr>
        <w:pStyle w:val="5"/>
        <w:spacing w:before="172"/>
      </w:pPr>
      <w:r>
        <w:t>获省部级一、二、三等奖共计 5 项。</w:t>
      </w:r>
    </w:p>
    <w:p>
      <w:pPr>
        <w:pStyle w:val="4"/>
        <w:spacing w:before="173"/>
        <w:ind w:left="628"/>
      </w:pPr>
      <w:r>
        <w:t>（二）教育硕士简介</w:t>
      </w:r>
    </w:p>
    <w:p>
      <w:pPr>
        <w:spacing w:before="172"/>
        <w:ind w:left="698" w:right="0" w:firstLine="0"/>
        <w:jc w:val="left"/>
        <w:rPr>
          <w:b/>
          <w:sz w:val="24"/>
        </w:rPr>
      </w:pPr>
      <w:r>
        <w:rPr>
          <w:b/>
          <w:sz w:val="24"/>
        </w:rPr>
        <w:t>0451 教育</w:t>
      </w:r>
    </w:p>
    <w:p>
      <w:pPr>
        <w:pStyle w:val="5"/>
        <w:spacing w:line="374" w:lineRule="auto"/>
        <w:ind w:right="611" w:firstLine="475"/>
        <w:jc w:val="both"/>
      </w:pPr>
      <w:bookmarkStart w:id="17" w:name="教育硕士专业学位是具有特定教育职业背景的专业性学位，主要培养面向教育教学实践及其"/>
      <w:bookmarkEnd w:id="17"/>
      <w:r>
        <w:rPr>
          <w:spacing w:val="-3"/>
        </w:rPr>
        <w:t>教育硕士专业学位是具有特定教育职业背景的专业性学位，主要培养面向教育教学</w:t>
      </w:r>
      <w:r>
        <w:rPr>
          <w:spacing w:val="-4"/>
        </w:rPr>
        <w:t>实践及其管理工作需要的高层次人才。该学位获得者要掌握某门学科的坚实基础理论和</w:t>
      </w:r>
      <w:r>
        <w:rPr>
          <w:spacing w:val="-8"/>
        </w:rPr>
        <w:t>系统的专门知识，同时还要懂得现代教育的基本理论和学科教学或教育管理的理论及方法，具有运用所学理论和方法解决学科教学或管理实践中实际问题的能力，能比较熟练</w:t>
      </w:r>
      <w:r>
        <w:rPr>
          <w:spacing w:val="-3"/>
        </w:rPr>
        <w:t>地阅读本专业的外文资料。现有学科教学</w:t>
      </w:r>
      <w:r>
        <w:t>（思政</w:t>
      </w:r>
      <w:r>
        <w:rPr>
          <w:spacing w:val="-8"/>
        </w:rPr>
        <w:t>）</w:t>
      </w:r>
      <w:r>
        <w:rPr>
          <w:spacing w:val="-3"/>
        </w:rPr>
        <w:t>、学科教学</w:t>
      </w:r>
      <w:r>
        <w:t>（语文</w:t>
      </w:r>
      <w:r>
        <w:rPr>
          <w:spacing w:val="-8"/>
        </w:rPr>
        <w:t>）</w:t>
      </w:r>
      <w:r>
        <w:rPr>
          <w:spacing w:val="-5"/>
        </w:rPr>
        <w:t>、学前教育、职</w:t>
      </w:r>
      <w:r>
        <w:t>业技术教育四个领域。</w:t>
      </w:r>
    </w:p>
    <w:p>
      <w:pPr>
        <w:pStyle w:val="4"/>
        <w:numPr>
          <w:ilvl w:val="0"/>
          <w:numId w:val="18"/>
        </w:numPr>
        <w:tabs>
          <w:tab w:val="left" w:pos="1059"/>
        </w:tabs>
        <w:spacing w:before="2" w:after="0" w:line="240" w:lineRule="auto"/>
        <w:ind w:left="1058" w:right="0" w:hanging="360"/>
        <w:jc w:val="left"/>
      </w:pPr>
      <w:r>
        <w:t>045118 学前教育（专业学位）</w:t>
      </w:r>
    </w:p>
    <w:p>
      <w:pPr>
        <w:pStyle w:val="5"/>
        <w:spacing w:before="172"/>
        <w:ind w:left="698"/>
      </w:pPr>
      <w:r>
        <w:t>学前教育领域密切结合学前教育行业专业教学、管理与研究的现实需求，采取理论</w:t>
      </w:r>
    </w:p>
    <w:p>
      <w:pPr>
        <w:spacing w:after="0"/>
        <w:sectPr>
          <w:pgSz w:w="11910" w:h="16840"/>
          <w:pgMar w:top="1440" w:right="800" w:bottom="280" w:left="1200" w:header="720" w:footer="720" w:gutter="0"/>
        </w:sectPr>
      </w:pPr>
    </w:p>
    <w:p>
      <w:pPr>
        <w:pStyle w:val="5"/>
        <w:spacing w:before="45" w:line="374" w:lineRule="auto"/>
        <w:ind w:right="554"/>
      </w:pPr>
      <w:r>
        <w:t>学习与专业实践相结合的培养方式，实行学前教育导师和学前教育行业实践导师合作培养的双导师制，培养高素质的学前教育专业人才。</w:t>
      </w:r>
    </w:p>
    <w:p>
      <w:pPr>
        <w:pStyle w:val="4"/>
      </w:pPr>
      <w:r>
        <w:t>培养目标</w:t>
      </w:r>
    </w:p>
    <w:p>
      <w:pPr>
        <w:pStyle w:val="5"/>
        <w:spacing w:before="172" w:line="374" w:lineRule="auto"/>
        <w:ind w:right="617" w:firstLine="480"/>
        <w:jc w:val="both"/>
      </w:pPr>
      <w:r>
        <w:rPr>
          <w:spacing w:val="-4"/>
        </w:rPr>
        <w:t>培养具有良好的政治思想素质和道德素质，掌握教育和学前教育学科坚实的理论基础和系统的专业知识及学前教育技能方法，具有较强的从事学前教育教学实践及研究能</w:t>
      </w:r>
      <w:r>
        <w:t>力的高素质学前教育教师。</w:t>
      </w:r>
    </w:p>
    <w:p>
      <w:pPr>
        <w:pStyle w:val="4"/>
      </w:pPr>
      <w:bookmarkStart w:id="18" w:name="就业方向"/>
      <w:bookmarkEnd w:id="18"/>
      <w:r>
        <w:t>就业方向</w:t>
      </w:r>
    </w:p>
    <w:p>
      <w:pPr>
        <w:pStyle w:val="5"/>
        <w:spacing w:line="374" w:lineRule="auto"/>
        <w:ind w:right="554" w:firstLine="480"/>
      </w:pPr>
      <w:r>
        <w:t>学生可在中等职业院校从事学前教育领域的教学、科研和管理工作，也可以在学前教育相关行业从事本学科及相关领域工作。</w:t>
      </w:r>
    </w:p>
    <w:p>
      <w:pPr>
        <w:spacing w:before="0"/>
        <w:ind w:left="698" w:right="0" w:firstLine="0"/>
        <w:jc w:val="left"/>
        <w:rPr>
          <w:sz w:val="24"/>
        </w:rPr>
      </w:pPr>
      <w:r>
        <w:rPr>
          <w:b/>
          <w:sz w:val="24"/>
        </w:rPr>
        <w:t>研究方向：</w:t>
      </w:r>
      <w:r>
        <w:rPr>
          <w:sz w:val="24"/>
        </w:rPr>
        <w:t>不区分研究方向</w:t>
      </w:r>
    </w:p>
    <w:p>
      <w:pPr>
        <w:pStyle w:val="4"/>
        <w:numPr>
          <w:ilvl w:val="0"/>
          <w:numId w:val="18"/>
        </w:numPr>
        <w:tabs>
          <w:tab w:val="left" w:pos="1059"/>
        </w:tabs>
        <w:spacing w:before="173" w:after="0" w:line="240" w:lineRule="auto"/>
        <w:ind w:left="1058" w:right="0" w:hanging="360"/>
        <w:jc w:val="left"/>
      </w:pPr>
      <w:r>
        <w:t>045120 职业技术教育（专业学位）</w:t>
      </w:r>
    </w:p>
    <w:p>
      <w:pPr>
        <w:pStyle w:val="5"/>
        <w:spacing w:before="172" w:line="374" w:lineRule="auto"/>
        <w:ind w:right="617" w:firstLine="480"/>
        <w:jc w:val="both"/>
      </w:pPr>
      <w:r>
        <w:t>职业技术教育领域紧密结合职业院校教学和管理实践的需求，以“职业教育理论+ 专业技术+企业实训”的理念为指导，实行教育教学导师、专业技术导师和企业实践导</w:t>
      </w:r>
      <w:r>
        <w:rPr>
          <w:spacing w:val="-6"/>
        </w:rPr>
        <w:t>师合作培养的三导师制，包含加工制造、信息技术、财经商贸、土木水利、体育与健身</w:t>
      </w:r>
      <w:r>
        <w:t>等五个研究方向。</w:t>
      </w:r>
    </w:p>
    <w:p>
      <w:pPr>
        <w:pStyle w:val="4"/>
      </w:pPr>
      <w:r>
        <w:rPr>
          <w:w w:val="95"/>
        </w:rPr>
        <w:t>1、加工制造</w:t>
      </w:r>
    </w:p>
    <w:p>
      <w:pPr>
        <w:pStyle w:val="9"/>
        <w:numPr>
          <w:ilvl w:val="0"/>
          <w:numId w:val="19"/>
        </w:numPr>
        <w:tabs>
          <w:tab w:val="left" w:pos="1180"/>
        </w:tabs>
        <w:spacing w:before="173" w:after="0" w:line="240" w:lineRule="auto"/>
        <w:ind w:left="1179" w:right="0" w:hanging="601"/>
        <w:jc w:val="left"/>
        <w:rPr>
          <w:sz w:val="24"/>
        </w:rPr>
      </w:pPr>
      <w:r>
        <w:rPr>
          <w:sz w:val="24"/>
        </w:rPr>
        <w:t>培养目标</w:t>
      </w:r>
    </w:p>
    <w:p>
      <w:pPr>
        <w:pStyle w:val="5"/>
        <w:spacing w:before="172" w:line="374" w:lineRule="auto"/>
        <w:ind w:right="565" w:firstLine="480"/>
      </w:pPr>
      <w:r>
        <w:rPr>
          <w:spacing w:val="-1"/>
        </w:rPr>
        <w:t xml:space="preserve">培养掌握现代教育理论、技术和方法，具有扎实的加工制造基础知识和基本技能， </w:t>
      </w:r>
      <w:r>
        <w:t>具有较强的从事中等职业院校加工制造类专业教育教学实践及研究能力的优秀教师和 相关行业高素质职业教育教学管理人员。</w:t>
      </w:r>
    </w:p>
    <w:p>
      <w:pPr>
        <w:pStyle w:val="9"/>
        <w:numPr>
          <w:ilvl w:val="0"/>
          <w:numId w:val="19"/>
        </w:numPr>
        <w:tabs>
          <w:tab w:val="left" w:pos="1180"/>
        </w:tabs>
        <w:spacing w:before="1" w:after="0" w:line="240" w:lineRule="auto"/>
        <w:ind w:left="1179" w:right="0" w:hanging="601"/>
        <w:jc w:val="left"/>
        <w:rPr>
          <w:sz w:val="24"/>
        </w:rPr>
      </w:pPr>
      <w:bookmarkStart w:id="19" w:name="（2）就业方向"/>
      <w:bookmarkEnd w:id="19"/>
      <w:bookmarkStart w:id="20" w:name="（2）就业方向"/>
      <w:bookmarkEnd w:id="20"/>
      <w:r>
        <w:rPr>
          <w:sz w:val="24"/>
        </w:rPr>
        <w:t>就业方向</w:t>
      </w:r>
    </w:p>
    <w:p>
      <w:pPr>
        <w:pStyle w:val="5"/>
        <w:spacing w:line="374" w:lineRule="auto"/>
        <w:ind w:right="554" w:firstLine="480"/>
      </w:pPr>
      <w:r>
        <w:t>学生可在中等职业院校从事加工制造方面的教育教学管理及研究工作，也可以在相关企事业单位从事相关领域的各项工作。</w:t>
      </w:r>
    </w:p>
    <w:p>
      <w:pPr>
        <w:pStyle w:val="4"/>
        <w:spacing w:before="0"/>
      </w:pPr>
      <w:r>
        <w:t>2、信息技术</w:t>
      </w:r>
    </w:p>
    <w:p>
      <w:pPr>
        <w:pStyle w:val="9"/>
        <w:numPr>
          <w:ilvl w:val="0"/>
          <w:numId w:val="20"/>
        </w:numPr>
        <w:tabs>
          <w:tab w:val="left" w:pos="1180"/>
        </w:tabs>
        <w:spacing w:before="173" w:after="0" w:line="240" w:lineRule="auto"/>
        <w:ind w:left="1179" w:right="0" w:hanging="601"/>
        <w:jc w:val="left"/>
        <w:rPr>
          <w:sz w:val="24"/>
        </w:rPr>
      </w:pPr>
      <w:r>
        <w:rPr>
          <w:sz w:val="24"/>
        </w:rPr>
        <w:t>培养目标</w:t>
      </w:r>
    </w:p>
    <w:p>
      <w:pPr>
        <w:pStyle w:val="5"/>
        <w:spacing w:before="172" w:line="374" w:lineRule="auto"/>
        <w:ind w:right="617" w:firstLine="480"/>
        <w:jc w:val="both"/>
      </w:pPr>
      <w:r>
        <w:rPr>
          <w:spacing w:val="-4"/>
        </w:rPr>
        <w:t>培养具有科学的信息技术教育理念，具有扎实的信息技术知识和专业素养，具有现</w:t>
      </w:r>
      <w:r>
        <w:rPr>
          <w:spacing w:val="-7"/>
        </w:rPr>
        <w:t>代教育理论、技术和方法，具有较强的从事中、高职信息技术类专业教育教学实践和研</w:t>
      </w:r>
      <w:r>
        <w:t>究能力的优秀教师和高素质职业教育教学管理人员。</w:t>
      </w:r>
    </w:p>
    <w:p>
      <w:pPr>
        <w:pStyle w:val="9"/>
        <w:numPr>
          <w:ilvl w:val="0"/>
          <w:numId w:val="20"/>
        </w:numPr>
        <w:tabs>
          <w:tab w:val="left" w:pos="1180"/>
        </w:tabs>
        <w:spacing w:before="1" w:after="0" w:line="240" w:lineRule="auto"/>
        <w:ind w:left="1179" w:right="0" w:hanging="601"/>
        <w:jc w:val="left"/>
        <w:rPr>
          <w:sz w:val="24"/>
        </w:rPr>
      </w:pPr>
      <w:bookmarkStart w:id="21" w:name="（2）就业方向"/>
      <w:bookmarkEnd w:id="21"/>
      <w:bookmarkStart w:id="22" w:name="（2）就业方向"/>
      <w:bookmarkEnd w:id="22"/>
      <w:r>
        <w:rPr>
          <w:sz w:val="24"/>
        </w:rPr>
        <w:t>就业方向</w:t>
      </w:r>
    </w:p>
    <w:p>
      <w:pPr>
        <w:spacing w:after="0" w:line="240" w:lineRule="auto"/>
        <w:jc w:val="left"/>
        <w:rPr>
          <w:sz w:val="24"/>
        </w:rPr>
        <w:sectPr>
          <w:pgSz w:w="11910" w:h="16840"/>
          <w:pgMar w:top="1500" w:right="800" w:bottom="280" w:left="1200" w:header="720" w:footer="720" w:gutter="0"/>
        </w:sectPr>
      </w:pPr>
    </w:p>
    <w:p>
      <w:pPr>
        <w:pStyle w:val="5"/>
        <w:spacing w:before="45" w:line="374" w:lineRule="auto"/>
        <w:ind w:right="554" w:firstLine="480"/>
      </w:pPr>
      <w:r>
        <w:t>学生可在职业院校从事信息技术方面的教育教学及研究工作，也可以在企业从事相关领域工作。</w:t>
      </w:r>
    </w:p>
    <w:p>
      <w:pPr>
        <w:pStyle w:val="4"/>
      </w:pPr>
      <w:r>
        <w:t>3、财经商贸</w:t>
      </w:r>
    </w:p>
    <w:p>
      <w:pPr>
        <w:pStyle w:val="9"/>
        <w:numPr>
          <w:ilvl w:val="0"/>
          <w:numId w:val="21"/>
        </w:numPr>
        <w:tabs>
          <w:tab w:val="left" w:pos="1180"/>
        </w:tabs>
        <w:spacing w:before="172" w:after="0" w:line="240" w:lineRule="auto"/>
        <w:ind w:left="1179" w:right="0" w:hanging="601"/>
        <w:jc w:val="left"/>
        <w:rPr>
          <w:sz w:val="24"/>
        </w:rPr>
      </w:pPr>
      <w:r>
        <w:rPr>
          <w:sz w:val="24"/>
        </w:rPr>
        <w:t>培养目标</w:t>
      </w:r>
    </w:p>
    <w:p>
      <w:pPr>
        <w:pStyle w:val="5"/>
        <w:spacing w:line="374" w:lineRule="auto"/>
        <w:ind w:right="617" w:firstLine="480"/>
        <w:jc w:val="both"/>
      </w:pPr>
      <w:r>
        <w:rPr>
          <w:spacing w:val="-4"/>
        </w:rPr>
        <w:t>培养具有科学的财经商贸教育理念，具有扎实的财经商贸知识和专业素养，具有现</w:t>
      </w:r>
      <w:r>
        <w:rPr>
          <w:spacing w:val="-8"/>
        </w:rPr>
        <w:t>代教育理论、技术和方法，具有较强的从事中等职业院校财经商贸类专业教育教学实践</w:t>
      </w:r>
      <w:r>
        <w:t>及研究能力的优秀教师和高素质职业教育教学管理人员。</w:t>
      </w:r>
    </w:p>
    <w:p>
      <w:pPr>
        <w:pStyle w:val="9"/>
        <w:numPr>
          <w:ilvl w:val="0"/>
          <w:numId w:val="21"/>
        </w:numPr>
        <w:tabs>
          <w:tab w:val="left" w:pos="1180"/>
        </w:tabs>
        <w:spacing w:before="1" w:after="0" w:line="240" w:lineRule="auto"/>
        <w:ind w:left="1179" w:right="0" w:hanging="601"/>
        <w:jc w:val="left"/>
        <w:rPr>
          <w:sz w:val="24"/>
        </w:rPr>
      </w:pPr>
      <w:bookmarkStart w:id="23" w:name="（2）就业方向"/>
      <w:bookmarkEnd w:id="23"/>
      <w:bookmarkStart w:id="24" w:name="（2）就业方向"/>
      <w:bookmarkEnd w:id="24"/>
      <w:r>
        <w:rPr>
          <w:sz w:val="24"/>
        </w:rPr>
        <w:t>就业方向</w:t>
      </w:r>
    </w:p>
    <w:p>
      <w:pPr>
        <w:pStyle w:val="5"/>
        <w:spacing w:before="172" w:line="374" w:lineRule="auto"/>
        <w:ind w:right="554" w:firstLine="480"/>
      </w:pPr>
      <w:r>
        <w:t>学生可在中等职业院校从事财经商贸方面的教育教学管理及研究工作，也可以在相关企事业单位从事相关领域的工作。</w:t>
      </w:r>
    </w:p>
    <w:p>
      <w:pPr>
        <w:pStyle w:val="4"/>
      </w:pPr>
      <w:r>
        <w:t>4、土木水利</w:t>
      </w:r>
    </w:p>
    <w:p>
      <w:pPr>
        <w:pStyle w:val="9"/>
        <w:numPr>
          <w:ilvl w:val="0"/>
          <w:numId w:val="22"/>
        </w:numPr>
        <w:tabs>
          <w:tab w:val="left" w:pos="1180"/>
        </w:tabs>
        <w:spacing w:before="172" w:after="0" w:line="240" w:lineRule="auto"/>
        <w:ind w:left="1179" w:right="0" w:hanging="601"/>
        <w:jc w:val="left"/>
        <w:rPr>
          <w:sz w:val="24"/>
        </w:rPr>
      </w:pPr>
      <w:r>
        <w:rPr>
          <w:sz w:val="24"/>
        </w:rPr>
        <w:t>培养目标</w:t>
      </w:r>
    </w:p>
    <w:p>
      <w:pPr>
        <w:pStyle w:val="5"/>
        <w:spacing w:line="374" w:lineRule="auto"/>
        <w:ind w:right="497" w:firstLine="480"/>
      </w:pPr>
      <w:r>
        <w:t xml:space="preserve">培养具有扎实的土木水利理论基础和专业知识结构，具有较强的工程实践指导能 </w:t>
      </w:r>
      <w:r>
        <w:rPr>
          <w:spacing w:val="-15"/>
        </w:rPr>
        <w:t xml:space="preserve">力，具有较高教育理论素养和先进的现代教育理念，具有较强的职业技术教育实践能力， </w:t>
      </w:r>
      <w:r>
        <w:t>胜任中等职业技术教育教学和管理工作的高水平土木水利类职业技术教育人才。</w:t>
      </w:r>
    </w:p>
    <w:p>
      <w:pPr>
        <w:pStyle w:val="9"/>
        <w:numPr>
          <w:ilvl w:val="0"/>
          <w:numId w:val="22"/>
        </w:numPr>
        <w:tabs>
          <w:tab w:val="left" w:pos="1180"/>
        </w:tabs>
        <w:spacing w:before="1" w:after="0" w:line="240" w:lineRule="auto"/>
        <w:ind w:left="1179" w:right="0" w:hanging="601"/>
        <w:jc w:val="left"/>
        <w:rPr>
          <w:sz w:val="24"/>
        </w:rPr>
      </w:pPr>
      <w:bookmarkStart w:id="25" w:name="（2）就业方向"/>
      <w:bookmarkEnd w:id="25"/>
      <w:bookmarkStart w:id="26" w:name="（2）就业方向"/>
      <w:bookmarkEnd w:id="26"/>
      <w:r>
        <w:rPr>
          <w:sz w:val="24"/>
        </w:rPr>
        <w:t>就业方向</w:t>
      </w:r>
    </w:p>
    <w:p>
      <w:pPr>
        <w:pStyle w:val="5"/>
        <w:spacing w:before="172" w:line="374" w:lineRule="auto"/>
        <w:ind w:right="554" w:firstLine="480"/>
      </w:pPr>
      <w:r>
        <w:t>学生可在中等职业院校从事土木水利方面的教育教学管理及研究工作，也可以在相关企事业单位从事相关领域的工作。</w:t>
      </w:r>
    </w:p>
    <w:p>
      <w:pPr>
        <w:pStyle w:val="4"/>
      </w:pPr>
      <w:r>
        <w:t>5、体育与健身</w:t>
      </w:r>
    </w:p>
    <w:p>
      <w:pPr>
        <w:pStyle w:val="9"/>
        <w:numPr>
          <w:ilvl w:val="0"/>
          <w:numId w:val="23"/>
        </w:numPr>
        <w:tabs>
          <w:tab w:val="left" w:pos="1180"/>
        </w:tabs>
        <w:spacing w:before="172" w:after="0" w:line="240" w:lineRule="auto"/>
        <w:ind w:left="1179" w:right="0" w:hanging="601"/>
        <w:jc w:val="left"/>
        <w:rPr>
          <w:sz w:val="24"/>
        </w:rPr>
      </w:pPr>
      <w:r>
        <w:rPr>
          <w:sz w:val="24"/>
        </w:rPr>
        <w:t>培养目标</w:t>
      </w:r>
    </w:p>
    <w:p>
      <w:pPr>
        <w:pStyle w:val="5"/>
        <w:spacing w:line="374" w:lineRule="auto"/>
        <w:ind w:right="617" w:firstLine="480"/>
      </w:pPr>
      <w:r>
        <w:rPr>
          <w:spacing w:val="-4"/>
        </w:rPr>
        <w:t>培养具有扎实的体育与健身相关理论基础、原理和专业知识结构，具有较强的体育</w:t>
      </w:r>
      <w:r>
        <w:t>与健身相关职业的实践指导能力，能够撰写质量较高的体育与健身学术论文和研究报</w:t>
      </w:r>
      <w:r>
        <w:rPr>
          <w:spacing w:val="-9"/>
        </w:rPr>
        <w:t>告，能够从事体育与健身教学实践及研究能力的中职学校优秀教师和相关行业高素质体</w:t>
      </w:r>
      <w:r>
        <w:t>育与健身教学管理人员。</w:t>
      </w:r>
    </w:p>
    <w:p>
      <w:pPr>
        <w:pStyle w:val="9"/>
        <w:numPr>
          <w:ilvl w:val="0"/>
          <w:numId w:val="23"/>
        </w:numPr>
        <w:tabs>
          <w:tab w:val="left" w:pos="1180"/>
        </w:tabs>
        <w:spacing w:before="1" w:after="0" w:line="240" w:lineRule="auto"/>
        <w:ind w:left="1179" w:right="0" w:hanging="601"/>
        <w:jc w:val="left"/>
        <w:rPr>
          <w:sz w:val="24"/>
        </w:rPr>
      </w:pPr>
      <w:bookmarkStart w:id="27" w:name="（2）就业方向"/>
      <w:bookmarkEnd w:id="27"/>
      <w:bookmarkStart w:id="28" w:name="（2）就业方向"/>
      <w:bookmarkEnd w:id="28"/>
      <w:r>
        <w:rPr>
          <w:sz w:val="24"/>
        </w:rPr>
        <w:t>就业方向</w:t>
      </w:r>
    </w:p>
    <w:p>
      <w:pPr>
        <w:pStyle w:val="5"/>
        <w:spacing w:before="172" w:line="374" w:lineRule="auto"/>
        <w:ind w:right="554" w:firstLine="480"/>
      </w:pPr>
      <w:r>
        <w:t>学生可在中等职业院校从事体育与健身方面的教育教学管理及研究工作，也可以在相关企事业单位从事相关领域的各项工作。</w:t>
      </w:r>
    </w:p>
    <w:p>
      <w:pPr>
        <w:pStyle w:val="5"/>
        <w:spacing w:before="11"/>
        <w:ind w:left="0"/>
        <w:rPr>
          <w:sz w:val="32"/>
        </w:rPr>
      </w:pPr>
    </w:p>
    <w:p>
      <w:pPr>
        <w:pStyle w:val="3"/>
        <w:ind w:left="215"/>
      </w:pPr>
      <w:r>
        <w:t>人文学院</w:t>
      </w:r>
    </w:p>
    <w:p>
      <w:pPr>
        <w:spacing w:after="0"/>
        <w:sectPr>
          <w:pgSz w:w="11910" w:h="16840"/>
          <w:pgMar w:top="1500" w:right="800" w:bottom="280" w:left="1200" w:header="720" w:footer="720" w:gutter="0"/>
        </w:sectPr>
      </w:pPr>
    </w:p>
    <w:p>
      <w:pPr>
        <w:pStyle w:val="4"/>
        <w:spacing w:before="45"/>
      </w:pPr>
      <w:r>
        <w:t>（一）学院简介</w:t>
      </w:r>
    </w:p>
    <w:p>
      <w:pPr>
        <w:pStyle w:val="5"/>
        <w:spacing w:line="374" w:lineRule="auto"/>
        <w:ind w:right="617" w:firstLine="480"/>
      </w:pPr>
      <w:r>
        <w:rPr>
          <w:spacing w:val="-5"/>
        </w:rPr>
        <w:t>人文学院拥有一支结构合理、教学严谨、学术思想活跃、科研能力较强、综合素质</w:t>
      </w:r>
      <w:r>
        <w:rPr>
          <w:spacing w:val="-7"/>
        </w:rPr>
        <w:t xml:space="preserve">高的师资队伍。现有教职工 </w:t>
      </w:r>
      <w:r>
        <w:t>72</w:t>
      </w:r>
      <w:r>
        <w:rPr>
          <w:spacing w:val="-18"/>
        </w:rPr>
        <w:t xml:space="preserve"> 人，专任教师 </w:t>
      </w:r>
      <w:r>
        <w:t>50</w:t>
      </w:r>
      <w:r>
        <w:rPr>
          <w:spacing w:val="-18"/>
        </w:rPr>
        <w:t xml:space="preserve"> 人。其中教授 </w:t>
      </w:r>
      <w:r>
        <w:t>10</w:t>
      </w:r>
      <w:r>
        <w:rPr>
          <w:spacing w:val="-20"/>
        </w:rPr>
        <w:t xml:space="preserve"> 人，副教授 </w:t>
      </w:r>
      <w:r>
        <w:t>16</w:t>
      </w:r>
      <w:r>
        <w:rPr>
          <w:spacing w:val="-23"/>
        </w:rPr>
        <w:t xml:space="preserve"> 人，具</w:t>
      </w:r>
    </w:p>
    <w:p>
      <w:pPr>
        <w:pStyle w:val="5"/>
        <w:spacing w:before="0" w:line="374" w:lineRule="auto"/>
        <w:ind w:right="565"/>
        <w:jc w:val="both"/>
      </w:pPr>
      <w:r>
        <w:t>有硕、博士学位教师 40 人。拥有教育硕士·学科教学（语文）专业学位授予权。2012 年取得中国语言文学学科正高级职务任职资格评议权。现有汉语言文学、广播电视学、历史学三个本科专业，学院在读硕士研究生和本科学生近 1000 人。</w:t>
      </w:r>
    </w:p>
    <w:p>
      <w:pPr>
        <w:pStyle w:val="5"/>
        <w:spacing w:before="1" w:line="374" w:lineRule="auto"/>
        <w:ind w:right="497" w:firstLine="480"/>
      </w:pPr>
      <w:r>
        <w:rPr>
          <w:spacing w:val="-15"/>
        </w:rPr>
        <w:t>学院秉承“人文奠基、应用为本”的办学理念，深化教育教学改革，加强科研工作。</w:t>
      </w:r>
      <w:r>
        <w:rPr>
          <w:spacing w:val="-4"/>
        </w:rPr>
        <w:t xml:space="preserve">近年来获得各级各类优秀教学成果奖 </w:t>
      </w:r>
      <w:r>
        <w:t>10</w:t>
      </w:r>
      <w:r>
        <w:rPr>
          <w:spacing w:val="-13"/>
        </w:rPr>
        <w:t xml:space="preserve"> 余项，承担包括国家级、省级等各级各类科研、</w:t>
      </w:r>
    </w:p>
    <w:p>
      <w:pPr>
        <w:pStyle w:val="5"/>
        <w:spacing w:before="1"/>
      </w:pPr>
      <w:r>
        <w:rPr>
          <w:spacing w:val="-4"/>
        </w:rPr>
        <w:t xml:space="preserve">教改项目和质量工程项目 </w:t>
      </w:r>
      <w:r>
        <w:t>50</w:t>
      </w:r>
      <w:r>
        <w:rPr>
          <w:spacing w:val="-16"/>
        </w:rPr>
        <w:t xml:space="preserve"> 余项</w:t>
      </w:r>
      <w:r>
        <w:t>（</w:t>
      </w:r>
      <w:r>
        <w:rPr>
          <w:spacing w:val="-5"/>
        </w:rPr>
        <w:t xml:space="preserve">其中国家社科基金项目 </w:t>
      </w:r>
      <w:r>
        <w:t>6</w:t>
      </w:r>
      <w:r>
        <w:rPr>
          <w:spacing w:val="-22"/>
        </w:rPr>
        <w:t xml:space="preserve"> 项</w:t>
      </w:r>
      <w:r>
        <w:t>），出版专著、教材近</w:t>
      </w:r>
    </w:p>
    <w:p>
      <w:pPr>
        <w:pStyle w:val="5"/>
        <w:spacing w:before="172" w:line="374" w:lineRule="auto"/>
        <w:ind w:right="617"/>
        <w:jc w:val="both"/>
      </w:pPr>
      <w:r>
        <w:t>20</w:t>
      </w:r>
      <w:r>
        <w:rPr>
          <w:spacing w:val="-13"/>
        </w:rPr>
        <w:t xml:space="preserve"> 余部。在国内外重要学术刊物发表学术论文 </w:t>
      </w:r>
      <w:r>
        <w:t>400</w:t>
      </w:r>
      <w:r>
        <w:rPr>
          <w:spacing w:val="-14"/>
        </w:rPr>
        <w:t xml:space="preserve"> 余篇。“现代汉语”为省级精品资源</w:t>
      </w:r>
      <w:r>
        <w:t>共享课程。</w:t>
      </w:r>
    </w:p>
    <w:p>
      <w:pPr>
        <w:pStyle w:val="5"/>
        <w:spacing w:before="1" w:line="374" w:lineRule="auto"/>
        <w:ind w:right="617" w:firstLine="480"/>
        <w:jc w:val="both"/>
      </w:pPr>
      <w:r>
        <w:rPr>
          <w:spacing w:val="-4"/>
        </w:rPr>
        <w:t>学院拥有四川省哲学社会科学重点研究基地、四川省高校人文社会科学重点研究基</w:t>
      </w:r>
      <w:r>
        <w:rPr>
          <w:spacing w:val="-5"/>
        </w:rPr>
        <w:t>地——中国盐文化研究中心，禅宗诗书画乐研究所、口述史研究所两个特色鲜明的校级</w:t>
      </w:r>
      <w:r>
        <w:rPr>
          <w:spacing w:val="-7"/>
        </w:rPr>
        <w:t>科研科研平台。学院建设的“四川理工学院大学生社会适应能力与就业创业教育综合实</w:t>
      </w:r>
      <w:r>
        <w:rPr>
          <w:spacing w:val="-10"/>
        </w:rPr>
        <w:t xml:space="preserve">践基地”于 </w:t>
      </w:r>
      <w:r>
        <w:t>2013</w:t>
      </w:r>
      <w:r>
        <w:rPr>
          <w:spacing w:val="-8"/>
        </w:rPr>
        <w:t xml:space="preserve"> 年被教育部批准为国家级校外大学生实践教育基地</w:t>
      </w:r>
      <w:r>
        <w:t>（综合类）。</w:t>
      </w:r>
    </w:p>
    <w:p>
      <w:pPr>
        <w:pStyle w:val="4"/>
      </w:pPr>
      <w:r>
        <w:t>（二）专业（领域）简介</w:t>
      </w:r>
    </w:p>
    <w:p>
      <w:pPr>
        <w:pStyle w:val="9"/>
        <w:numPr>
          <w:ilvl w:val="0"/>
          <w:numId w:val="24"/>
        </w:numPr>
        <w:tabs>
          <w:tab w:val="left" w:pos="1061"/>
        </w:tabs>
        <w:spacing w:before="172" w:after="0" w:line="240" w:lineRule="auto"/>
        <w:ind w:left="1060" w:right="0" w:hanging="362"/>
        <w:jc w:val="left"/>
        <w:rPr>
          <w:b/>
          <w:sz w:val="24"/>
        </w:rPr>
      </w:pPr>
      <w:r>
        <w:rPr>
          <w:b/>
          <w:sz w:val="24"/>
        </w:rPr>
        <w:t>045103 学科教学（语文）（专业学位）</w:t>
      </w:r>
    </w:p>
    <w:p>
      <w:pPr>
        <w:pStyle w:val="5"/>
        <w:spacing w:line="374" w:lineRule="auto"/>
        <w:ind w:right="493" w:firstLine="480"/>
        <w:jc w:val="both"/>
      </w:pPr>
      <w:r>
        <w:rPr>
          <w:spacing w:val="-3"/>
        </w:rPr>
        <w:t>学科教学</w:t>
      </w:r>
      <w:r>
        <w:t>（语文</w:t>
      </w:r>
      <w:r>
        <w:rPr>
          <w:spacing w:val="-8"/>
        </w:rPr>
        <w:t>）：</w:t>
      </w:r>
      <w:r>
        <w:rPr>
          <w:spacing w:val="-3"/>
        </w:rPr>
        <w:t>掌握中学</w:t>
      </w:r>
      <w:r>
        <w:t>（含中职</w:t>
      </w:r>
      <w:r>
        <w:rPr>
          <w:spacing w:val="-8"/>
        </w:rPr>
        <w:t>）</w:t>
      </w:r>
      <w:r>
        <w:rPr>
          <w:spacing w:val="-1"/>
        </w:rPr>
        <w:t xml:space="preserve">语文教育的现代教育教学理论及方法，能运用所学理论和方法解决我国基础教育和中等职业技术教育的语文教学中的实际问题， </w:t>
      </w:r>
      <w:r>
        <w:rPr>
          <w:spacing w:val="-6"/>
        </w:rPr>
        <w:t>能创造性地开展相关教学和研究工作。培养高素质的应用型</w:t>
      </w:r>
      <w:r>
        <w:t>（</w:t>
      </w:r>
      <w:r>
        <w:rPr>
          <w:spacing w:val="-11"/>
        </w:rPr>
        <w:t>会教学、会学习、会管理、</w:t>
      </w:r>
      <w:r>
        <w:t>会研究）骨干教师和教育研究人员。</w:t>
      </w:r>
    </w:p>
    <w:p>
      <w:pPr>
        <w:pStyle w:val="4"/>
      </w:pPr>
      <w:r>
        <w:t>培养目标</w:t>
      </w:r>
    </w:p>
    <w:p>
      <w:pPr>
        <w:pStyle w:val="5"/>
        <w:spacing w:line="374" w:lineRule="auto"/>
        <w:ind w:right="617" w:firstLine="480"/>
        <w:jc w:val="both"/>
      </w:pPr>
      <w:r>
        <w:rPr>
          <w:spacing w:val="-5"/>
        </w:rPr>
        <w:t>培养拥有良好思想道德素养，具备先进现代教育理论、技术和方法，掌握扎实语文</w:t>
      </w:r>
      <w:r>
        <w:rPr>
          <w:spacing w:val="-6"/>
        </w:rPr>
        <w:t>学科基础知识和基本技能，具有较强语文学科教育教学实践和研究能力的高素质中学语</w:t>
      </w:r>
      <w:r>
        <w:t>文教师和中等职业技术学校文化课教师。</w:t>
      </w:r>
    </w:p>
    <w:p>
      <w:pPr>
        <w:pStyle w:val="4"/>
      </w:pPr>
      <w:r>
        <w:t>就业方向</w:t>
      </w:r>
    </w:p>
    <w:p>
      <w:pPr>
        <w:pStyle w:val="5"/>
        <w:spacing w:before="172" w:line="374" w:lineRule="auto"/>
        <w:ind w:right="554" w:firstLine="480"/>
      </w:pPr>
      <w:r>
        <w:t>毕业生可在中学(含中职)从事教育教学及研究工作，也可在企事业单位从事本学科及相关领域工作。</w:t>
      </w:r>
    </w:p>
    <w:p>
      <w:pPr>
        <w:pStyle w:val="5"/>
        <w:spacing w:before="1"/>
        <w:ind w:left="698"/>
      </w:pPr>
      <w:r>
        <w:rPr>
          <w:b/>
        </w:rPr>
        <w:t>研究方向：</w:t>
      </w:r>
      <w:r>
        <w:t>不区分研究方向，按学习形式分为全日制和非全日制。</w:t>
      </w:r>
    </w:p>
    <w:p>
      <w:pPr>
        <w:spacing w:after="0"/>
        <w:sectPr>
          <w:pgSz w:w="11910" w:h="16840"/>
          <w:pgMar w:top="1500" w:right="800" w:bottom="280" w:left="1200" w:header="720" w:footer="720" w:gutter="0"/>
        </w:sectPr>
      </w:pPr>
    </w:p>
    <w:p>
      <w:pPr>
        <w:pStyle w:val="5"/>
        <w:spacing w:before="7"/>
        <w:ind w:left="0"/>
        <w:rPr>
          <w:sz w:val="25"/>
        </w:rPr>
      </w:pPr>
    </w:p>
    <w:p>
      <w:pPr>
        <w:pStyle w:val="3"/>
        <w:spacing w:before="58"/>
        <w:ind w:left="215"/>
      </w:pPr>
      <w:r>
        <w:t>马克思主义学院</w:t>
      </w:r>
    </w:p>
    <w:p>
      <w:pPr>
        <w:pStyle w:val="4"/>
        <w:spacing w:before="155"/>
      </w:pPr>
      <w:r>
        <w:t>（一）学院简介</w:t>
      </w:r>
    </w:p>
    <w:p>
      <w:pPr>
        <w:pStyle w:val="5"/>
        <w:ind w:left="698"/>
      </w:pPr>
      <w:r>
        <w:rPr>
          <w:spacing w:val="-3"/>
        </w:rPr>
        <w:t xml:space="preserve">马克思主义学院创建于 </w:t>
      </w:r>
      <w:r>
        <w:t>2011</w:t>
      </w:r>
      <w:r>
        <w:rPr>
          <w:spacing w:val="-6"/>
        </w:rPr>
        <w:t xml:space="preserve"> 年，办学经验丰富，师资队伍强大，学科特色鲜明，</w:t>
      </w:r>
    </w:p>
    <w:p>
      <w:pPr>
        <w:pStyle w:val="5"/>
        <w:spacing w:before="172" w:line="374" w:lineRule="auto"/>
        <w:ind w:right="497"/>
      </w:pPr>
      <w:r>
        <w:rPr>
          <w:spacing w:val="-7"/>
        </w:rPr>
        <w:t xml:space="preserve">学术积淀深厚。学院现拥有专任教师 </w:t>
      </w:r>
      <w:r>
        <w:t>61</w:t>
      </w:r>
      <w:r>
        <w:rPr>
          <w:spacing w:val="-15"/>
        </w:rPr>
        <w:t xml:space="preserve"> 人，其中高级职称 </w:t>
      </w:r>
      <w:r>
        <w:t>40</w:t>
      </w:r>
      <w:r>
        <w:rPr>
          <w:spacing w:val="-15"/>
        </w:rPr>
        <w:t xml:space="preserve"> 余人，博士研究生 </w:t>
      </w:r>
      <w:r>
        <w:t>16</w:t>
      </w:r>
      <w:r>
        <w:rPr>
          <w:spacing w:val="-26"/>
        </w:rPr>
        <w:t xml:space="preserve"> 人， </w:t>
      </w:r>
      <w:r>
        <w:rPr>
          <w:spacing w:val="-2"/>
        </w:rPr>
        <w:t>特聘全国思想政治教育专家北京大学马克思主义学院副院长、博士生导师宇文利教授为</w:t>
      </w:r>
      <w:r>
        <w:rPr>
          <w:spacing w:val="-5"/>
        </w:rPr>
        <w:t>我院名誉院长；拥有“中国化马克思主义与传统文化研究中心”</w:t>
      </w:r>
      <w:r>
        <w:rPr>
          <w:spacing w:val="-8"/>
        </w:rPr>
        <w:t>（</w:t>
      </w:r>
      <w:r>
        <w:t>地厅级</w:t>
      </w:r>
      <w:r>
        <w:rPr>
          <w:spacing w:val="-8"/>
        </w:rPr>
        <w:t>）</w:t>
      </w:r>
      <w:r>
        <w:rPr>
          <w:spacing w:val="-4"/>
        </w:rPr>
        <w:t>、“党的建</w:t>
      </w:r>
      <w:r>
        <w:rPr>
          <w:spacing w:val="-6"/>
        </w:rPr>
        <w:t>设创新研究中心”</w:t>
      </w:r>
      <w:r>
        <w:rPr>
          <w:spacing w:val="-14"/>
        </w:rPr>
        <w:t>（</w:t>
      </w:r>
      <w:r>
        <w:t>地厅级</w:t>
      </w:r>
      <w:r>
        <w:rPr>
          <w:spacing w:val="-12"/>
        </w:rPr>
        <w:t>）</w:t>
      </w:r>
      <w:r>
        <w:rPr>
          <w:spacing w:val="-30"/>
        </w:rPr>
        <w:t xml:space="preserve">等 </w:t>
      </w:r>
      <w:r>
        <w:t>2</w:t>
      </w:r>
      <w:r>
        <w:rPr>
          <w:spacing w:val="-16"/>
        </w:rPr>
        <w:t xml:space="preserve"> 个科研平台和 </w:t>
      </w:r>
      <w:r>
        <w:t>6</w:t>
      </w:r>
      <w:r>
        <w:rPr>
          <w:spacing w:val="-9"/>
        </w:rPr>
        <w:t xml:space="preserve"> 个教学实践基地。近年来出版各类著</w:t>
      </w:r>
    </w:p>
    <w:p>
      <w:pPr>
        <w:pStyle w:val="5"/>
        <w:spacing w:before="2" w:line="374" w:lineRule="auto"/>
        <w:ind w:right="617"/>
        <w:jc w:val="both"/>
      </w:pPr>
      <w:r>
        <w:rPr>
          <w:spacing w:val="-30"/>
        </w:rPr>
        <w:t xml:space="preserve">作 </w:t>
      </w:r>
      <w:r>
        <w:t>10</w:t>
      </w:r>
      <w:r>
        <w:rPr>
          <w:spacing w:val="-13"/>
        </w:rPr>
        <w:t xml:space="preserve"> 余部，发表权威期刊论文 </w:t>
      </w:r>
      <w:r>
        <w:t>400</w:t>
      </w:r>
      <w:r>
        <w:rPr>
          <w:spacing w:val="-14"/>
        </w:rPr>
        <w:t xml:space="preserve"> 多篇，主持</w:t>
      </w:r>
      <w:r>
        <w:t>/</w:t>
      </w:r>
      <w:r>
        <w:rPr>
          <w:spacing w:val="-8"/>
        </w:rPr>
        <w:t xml:space="preserve">主研各级别项目 </w:t>
      </w:r>
      <w:r>
        <w:t>100</w:t>
      </w:r>
      <w:r>
        <w:rPr>
          <w:spacing w:val="-12"/>
        </w:rPr>
        <w:t xml:space="preserve"> 余项，多项科研成</w:t>
      </w:r>
      <w:r>
        <w:rPr>
          <w:spacing w:val="-6"/>
        </w:rPr>
        <w:t>果获得四川省教育厅、自贡市政府等奖励。不忘初心，牢记使命，马克思主义学院将结</w:t>
      </w:r>
      <w:r>
        <w:t>合自身优势、特色和区域经济社会发展特点，开启学院发展新征程。</w:t>
      </w:r>
    </w:p>
    <w:p>
      <w:pPr>
        <w:pStyle w:val="4"/>
        <w:spacing w:before="0"/>
      </w:pPr>
      <w:r>
        <w:t>（二）专业（领域）简介</w:t>
      </w:r>
    </w:p>
    <w:p>
      <w:pPr>
        <w:pStyle w:val="9"/>
        <w:numPr>
          <w:ilvl w:val="0"/>
          <w:numId w:val="24"/>
        </w:numPr>
        <w:tabs>
          <w:tab w:val="left" w:pos="1059"/>
        </w:tabs>
        <w:spacing w:before="173" w:after="0" w:line="240" w:lineRule="auto"/>
        <w:ind w:left="1058" w:right="0" w:hanging="360"/>
        <w:jc w:val="left"/>
        <w:rPr>
          <w:b/>
          <w:sz w:val="24"/>
        </w:rPr>
      </w:pPr>
      <w:r>
        <w:rPr>
          <w:b/>
          <w:sz w:val="24"/>
        </w:rPr>
        <w:t>045102 学科教学（思政）（专业学位）</w:t>
      </w:r>
    </w:p>
    <w:p>
      <w:pPr>
        <w:pStyle w:val="5"/>
        <w:spacing w:before="172" w:line="374" w:lineRule="auto"/>
        <w:ind w:right="617" w:firstLine="480"/>
        <w:jc w:val="both"/>
      </w:pPr>
      <w:r>
        <w:rPr>
          <w:spacing w:val="-3"/>
        </w:rPr>
        <w:t>学科教学（</w:t>
      </w:r>
      <w:r>
        <w:t>思政</w:t>
      </w:r>
      <w:r>
        <w:rPr>
          <w:spacing w:val="-12"/>
        </w:rPr>
        <w:t>）：</w:t>
      </w:r>
      <w:r>
        <w:rPr>
          <w:spacing w:val="-2"/>
        </w:rPr>
        <w:t>主要研究思想政治教育领域中的理论问题、前沿问题和热点问</w:t>
      </w:r>
      <w:r>
        <w:rPr>
          <w:spacing w:val="-8"/>
        </w:rPr>
        <w:t>题，同时探索现代教育教学理论及方法，以及如何将这些理论运用于我国基础教育和中</w:t>
      </w:r>
      <w:r>
        <w:rPr>
          <w:spacing w:val="-4"/>
        </w:rPr>
        <w:t>等职业技术教育的思想政治理论课教学当中，培养高素质的基础教育学校和中等职业技</w:t>
      </w:r>
      <w:r>
        <w:t>术学校思想政治课程专任教师。</w:t>
      </w:r>
    </w:p>
    <w:p>
      <w:pPr>
        <w:pStyle w:val="4"/>
        <w:spacing w:before="2"/>
      </w:pPr>
      <w:r>
        <w:t>培养目标</w:t>
      </w:r>
    </w:p>
    <w:p>
      <w:pPr>
        <w:pStyle w:val="5"/>
        <w:spacing w:before="172" w:line="374" w:lineRule="auto"/>
        <w:ind w:right="617" w:firstLine="480"/>
        <w:jc w:val="both"/>
      </w:pPr>
      <w:r>
        <w:rPr>
          <w:spacing w:val="-4"/>
        </w:rPr>
        <w:t>培养具有良好的政治思想素质和道德素质，熟悉国家教育方针政策，具有先进的现</w:t>
      </w:r>
      <w:r>
        <w:rPr>
          <w:spacing w:val="-3"/>
        </w:rPr>
        <w:t>代教育理念和宽广的教育视野，掌握学科教学</w:t>
      </w:r>
      <w:r>
        <w:t>（思政</w:t>
      </w:r>
      <w:r>
        <w:rPr>
          <w:spacing w:val="-17"/>
        </w:rPr>
        <w:t>）</w:t>
      </w:r>
      <w:r>
        <w:rPr>
          <w:spacing w:val="-2"/>
        </w:rPr>
        <w:t>坚实的理论基础和系统的专业知</w:t>
      </w:r>
      <w:r>
        <w:rPr>
          <w:spacing w:val="-3"/>
        </w:rPr>
        <w:t>识及教育技能方法，具有较强的从事学科教学</w:t>
      </w:r>
      <w:r>
        <w:t>（思政</w:t>
      </w:r>
      <w:r>
        <w:rPr>
          <w:spacing w:val="-17"/>
        </w:rPr>
        <w:t>）</w:t>
      </w:r>
      <w:r>
        <w:rPr>
          <w:spacing w:val="-2"/>
        </w:rPr>
        <w:t>教育教学实践及研究能力的基础</w:t>
      </w:r>
      <w:r>
        <w:t>教育学校和中等职业学校优秀的思想政治课程专任教师。</w:t>
      </w:r>
    </w:p>
    <w:p>
      <w:pPr>
        <w:pStyle w:val="4"/>
      </w:pPr>
      <w:r>
        <w:t>就业方向</w:t>
      </w:r>
    </w:p>
    <w:p>
      <w:pPr>
        <w:pStyle w:val="5"/>
        <w:spacing w:line="374" w:lineRule="auto"/>
        <w:ind w:left="698" w:right="1765"/>
      </w:pPr>
      <w:r>
        <w:t>从事基础教育学校和中等职业学校的思想政治理论课程教育教学工作。</w:t>
      </w:r>
      <w:r>
        <w:rPr>
          <w:b/>
        </w:rPr>
        <w:t>研究方向：</w:t>
      </w:r>
      <w:r>
        <w:t>不区分研究方向</w:t>
      </w:r>
    </w:p>
    <w:p>
      <w:pPr>
        <w:pStyle w:val="5"/>
        <w:spacing w:before="10"/>
        <w:ind w:left="0"/>
        <w:rPr>
          <w:sz w:val="32"/>
        </w:rPr>
      </w:pPr>
    </w:p>
    <w:p>
      <w:pPr>
        <w:pStyle w:val="3"/>
      </w:pPr>
      <w:r>
        <w:t>物理与电子工程学院</w:t>
      </w:r>
    </w:p>
    <w:p>
      <w:pPr>
        <w:pStyle w:val="4"/>
        <w:spacing w:before="156"/>
        <w:ind w:left="693"/>
      </w:pPr>
      <w:r>
        <w:t>（一）学院简介</w:t>
      </w:r>
    </w:p>
    <w:p>
      <w:pPr>
        <w:pStyle w:val="5"/>
        <w:ind w:left="698"/>
      </w:pPr>
      <w:r>
        <w:t>物理与电子工程学院的前身为1965 年建校之初成立的普通物理教研室,是我校办学</w:t>
      </w:r>
    </w:p>
    <w:p>
      <w:pPr>
        <w:spacing w:after="0"/>
        <w:sectPr>
          <w:pgSz w:w="11910" w:h="16840"/>
          <w:pgMar w:top="1580" w:right="800" w:bottom="280" w:left="1200" w:header="720" w:footer="720" w:gutter="0"/>
        </w:sectPr>
      </w:pPr>
    </w:p>
    <w:p>
      <w:pPr>
        <w:pStyle w:val="5"/>
        <w:spacing w:before="45"/>
      </w:pPr>
      <w:r>
        <w:t>历史最悠久的院系之一。学院现有教职工 79 人，其中教授、副教授 33 人，具有博士学</w:t>
      </w:r>
    </w:p>
    <w:p>
      <w:pPr>
        <w:pStyle w:val="5"/>
      </w:pPr>
      <w:r>
        <w:t>位 22 人，博士后经历 4 人，硕士 36 人，硕士研究生导师 4 人。</w:t>
      </w:r>
    </w:p>
    <w:p>
      <w:pPr>
        <w:pStyle w:val="5"/>
        <w:spacing w:before="172" w:line="374" w:lineRule="auto"/>
        <w:ind w:right="565" w:firstLine="480"/>
        <w:jc w:val="both"/>
      </w:pPr>
      <w:r>
        <w:rPr>
          <w:spacing w:val="3"/>
        </w:rPr>
        <w:t>物理与电子工程学院拥有四川理工学院微纳光电材料与器件实验室、物理实验中</w:t>
      </w:r>
      <w:r>
        <w:rPr>
          <w:spacing w:val="-6"/>
        </w:rPr>
        <w:t>心、电工电子技术实验中心、电子系统设计综合实验室等实验科研平台。实验仪器设备</w:t>
      </w:r>
      <w:r>
        <w:rPr>
          <w:spacing w:val="-25"/>
        </w:rPr>
        <w:t xml:space="preserve">价值 </w:t>
      </w:r>
      <w:r>
        <w:t>1000</w:t>
      </w:r>
      <w:r>
        <w:rPr>
          <w:spacing w:val="-13"/>
        </w:rPr>
        <w:t xml:space="preserve"> 余万元，实验室面积 </w:t>
      </w:r>
      <w:r>
        <w:t>3000</w:t>
      </w:r>
      <w:r>
        <w:rPr>
          <w:spacing w:val="-9"/>
        </w:rPr>
        <w:t xml:space="preserve"> 余平方米，具有较好的教学科研和人才培养条件。</w:t>
      </w:r>
    </w:p>
    <w:p>
      <w:pPr>
        <w:pStyle w:val="5"/>
        <w:spacing w:before="1"/>
        <w:ind w:left="698"/>
      </w:pPr>
      <w:r>
        <w:rPr>
          <w:spacing w:val="-8"/>
        </w:rPr>
        <w:t xml:space="preserve">近年来，学院获国家自然科学基金 </w:t>
      </w:r>
      <w:r>
        <w:t>6</w:t>
      </w:r>
      <w:r>
        <w:rPr>
          <w:spacing w:val="-13"/>
        </w:rPr>
        <w:t xml:space="preserve"> 项，国家基金委公派留学项目 </w:t>
      </w:r>
      <w:r>
        <w:t>3</w:t>
      </w:r>
      <w:r>
        <w:rPr>
          <w:spacing w:val="-12"/>
        </w:rPr>
        <w:t xml:space="preserve"> 项，承担省部</w:t>
      </w:r>
    </w:p>
    <w:p>
      <w:pPr>
        <w:pStyle w:val="5"/>
        <w:spacing w:line="374" w:lineRule="auto"/>
        <w:ind w:right="617"/>
      </w:pPr>
      <w:r>
        <w:rPr>
          <w:spacing w:val="-9"/>
        </w:rPr>
        <w:t xml:space="preserve">级科研项目 </w:t>
      </w:r>
      <w:r>
        <w:t>10</w:t>
      </w:r>
      <w:r>
        <w:rPr>
          <w:spacing w:val="-12"/>
        </w:rPr>
        <w:t xml:space="preserve"> 余项，地厅级项目 </w:t>
      </w:r>
      <w:r>
        <w:t>30</w:t>
      </w:r>
      <w:r>
        <w:rPr>
          <w:spacing w:val="-10"/>
        </w:rPr>
        <w:t xml:space="preserve"> 余项，获得国家授权专利 </w:t>
      </w:r>
      <w:r>
        <w:t>10</w:t>
      </w:r>
      <w:r>
        <w:rPr>
          <w:spacing w:val="-13"/>
        </w:rPr>
        <w:t xml:space="preserve"> 余项，发表论文 </w:t>
      </w:r>
      <w:r>
        <w:t xml:space="preserve">150 </w:t>
      </w:r>
      <w:r>
        <w:rPr>
          <w:spacing w:val="-10"/>
        </w:rPr>
        <w:t xml:space="preserve">余篇，其中 </w:t>
      </w:r>
      <w:r>
        <w:t>SCI、EI</w:t>
      </w:r>
      <w:r>
        <w:rPr>
          <w:spacing w:val="-30"/>
        </w:rPr>
        <w:t xml:space="preserve"> 收录 </w:t>
      </w:r>
      <w:r>
        <w:t>100</w:t>
      </w:r>
      <w:r>
        <w:rPr>
          <w:spacing w:val="-12"/>
        </w:rPr>
        <w:t xml:space="preserve"> 余篇，获省市级科技成果奖 </w:t>
      </w:r>
      <w:r>
        <w:t>10</w:t>
      </w:r>
      <w:r>
        <w:rPr>
          <w:spacing w:val="-15"/>
        </w:rPr>
        <w:t xml:space="preserve"> 余项。</w:t>
      </w:r>
    </w:p>
    <w:p>
      <w:pPr>
        <w:pStyle w:val="4"/>
        <w:spacing w:before="0"/>
      </w:pPr>
      <w:r>
        <w:t>（二）专业（领域）简介</w:t>
      </w:r>
    </w:p>
    <w:p>
      <w:pPr>
        <w:pStyle w:val="9"/>
        <w:numPr>
          <w:ilvl w:val="0"/>
          <w:numId w:val="24"/>
        </w:numPr>
        <w:tabs>
          <w:tab w:val="left" w:pos="1049"/>
        </w:tabs>
        <w:spacing w:before="173" w:after="0" w:line="240" w:lineRule="auto"/>
        <w:ind w:left="1048" w:right="0" w:hanging="360"/>
        <w:jc w:val="left"/>
        <w:rPr>
          <w:b/>
          <w:sz w:val="24"/>
        </w:rPr>
      </w:pPr>
      <w:r>
        <w:rPr>
          <w:b/>
          <w:sz w:val="24"/>
        </w:rPr>
        <w:t>085204 材料工程（光电材料设计及应用方向、专业学位）</w:t>
      </w:r>
    </w:p>
    <w:p>
      <w:pPr>
        <w:pStyle w:val="5"/>
        <w:spacing w:before="172" w:line="374" w:lineRule="auto"/>
        <w:ind w:right="617" w:firstLine="480"/>
        <w:jc w:val="both"/>
      </w:pPr>
      <w:r>
        <w:rPr>
          <w:spacing w:val="-5"/>
        </w:rPr>
        <w:t>光电材料是能实现光电、电光能量转换的一类功能材料。光电材料设计及应用方向主要涉及到光电材料制备、性质及应用试验研究和前期理论分析。主要包括：各种新型</w:t>
      </w:r>
      <w:r>
        <w:rPr>
          <w:spacing w:val="-8"/>
        </w:rPr>
        <w:t>有机、无机发光材料，电子材料的合成；各种光电、电光能量转换器件，光电探测器的</w:t>
      </w:r>
      <w:r>
        <w:t>设计、制备和性能研究；基于第一性原理、分子动力学、Monte</w:t>
      </w:r>
      <w:r>
        <w:rPr>
          <w:spacing w:val="51"/>
        </w:rPr>
        <w:t xml:space="preserve"> </w:t>
      </w:r>
      <w:r>
        <w:t>Carlo、时域差分等方</w:t>
      </w:r>
      <w:r>
        <w:rPr>
          <w:spacing w:val="-5"/>
        </w:rPr>
        <w:t>法对光电材料的结构、合金设计、电磁场分布等进行建模分析，对光电器件的性能进行</w:t>
      </w:r>
      <w:r>
        <w:t>模拟等。</w:t>
      </w:r>
    </w:p>
    <w:p>
      <w:pPr>
        <w:pStyle w:val="4"/>
        <w:spacing w:before="2"/>
        <w:ind w:left="688"/>
      </w:pPr>
      <w:r>
        <w:t>培养目标</w:t>
      </w:r>
    </w:p>
    <w:p>
      <w:pPr>
        <w:pStyle w:val="5"/>
        <w:spacing w:before="172" w:line="374" w:lineRule="auto"/>
        <w:ind w:right="617" w:firstLine="482"/>
        <w:jc w:val="both"/>
      </w:pPr>
      <w:r>
        <w:rPr>
          <w:spacing w:val="-6"/>
        </w:rPr>
        <w:t>培养具备扎实的数理基础，熟悉光电子学、半导体理论、光电子材料与器件、电子</w:t>
      </w:r>
      <w:r>
        <w:rPr>
          <w:spacing w:val="-7"/>
        </w:rPr>
        <w:t>信息科学、计算机科学在光电材料性能模拟上的基本理论和应用技术，受到严格的科学</w:t>
      </w:r>
      <w:r>
        <w:t>实验与科学研究初步训练的应用型理科高级人才。</w:t>
      </w:r>
    </w:p>
    <w:p>
      <w:pPr>
        <w:pStyle w:val="4"/>
        <w:ind w:left="688"/>
      </w:pPr>
      <w:r>
        <w:t>就业方向</w:t>
      </w:r>
    </w:p>
    <w:p>
      <w:pPr>
        <w:pStyle w:val="5"/>
        <w:spacing w:line="374" w:lineRule="auto"/>
        <w:ind w:right="617" w:firstLine="480"/>
        <w:jc w:val="both"/>
      </w:pPr>
      <w:r>
        <w:rPr>
          <w:spacing w:val="-5"/>
        </w:rPr>
        <w:t>本专业毕业生就业面广，适宜在光电子技术、光电子材料与器件应用技术、电子信</w:t>
      </w:r>
      <w:r>
        <w:rPr>
          <w:spacing w:val="-11"/>
        </w:rPr>
        <w:t xml:space="preserve">息技术，特别是 </w:t>
      </w:r>
      <w:r>
        <w:t>LED</w:t>
      </w:r>
      <w:r>
        <w:rPr>
          <w:spacing w:val="-11"/>
        </w:rPr>
        <w:t xml:space="preserve"> 半导体照明、太阳能光伏电池企业等从事科学研究、产品设计和开</w:t>
      </w:r>
      <w:r>
        <w:t>发、生产技术管理。也可以在科研机构或学校从事相应的科研和教学工作。</w:t>
      </w:r>
    </w:p>
    <w:p>
      <w:pPr>
        <w:spacing w:before="1"/>
        <w:ind w:left="688" w:right="0" w:firstLine="0"/>
        <w:jc w:val="left"/>
        <w:rPr>
          <w:sz w:val="24"/>
        </w:rPr>
      </w:pPr>
      <w:r>
        <w:rPr>
          <w:b/>
          <w:sz w:val="24"/>
        </w:rPr>
        <w:t>研究方向：</w:t>
      </w:r>
      <w:r>
        <w:rPr>
          <w:sz w:val="24"/>
        </w:rPr>
        <w:t>01 光电材料设计及应用</w:t>
      </w:r>
    </w:p>
    <w:p>
      <w:pPr>
        <w:spacing w:after="0"/>
        <w:jc w:val="left"/>
        <w:rPr>
          <w:sz w:val="24"/>
        </w:rPr>
        <w:sectPr>
          <w:pgSz w:w="11910" w:h="16840"/>
          <w:pgMar w:top="1500" w:right="800" w:bottom="280" w:left="1200" w:header="720" w:footer="720" w:gutter="0"/>
        </w:sectPr>
      </w:pPr>
    </w:p>
    <w:p>
      <w:pPr>
        <w:pStyle w:val="2"/>
        <w:spacing w:before="23"/>
      </w:pPr>
      <w:r>
        <w:t>招生专业目录</w:t>
      </w: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4" w:hRule="atLeast"/>
        </w:trPr>
        <w:tc>
          <w:tcPr>
            <w:tcW w:w="2700" w:type="dxa"/>
          </w:tcPr>
          <w:p>
            <w:pPr>
              <w:pStyle w:val="10"/>
              <w:spacing w:before="173"/>
              <w:ind w:left="194"/>
              <w:rPr>
                <w:b/>
                <w:sz w:val="21"/>
              </w:rPr>
            </w:pPr>
            <w:r>
              <w:rPr>
                <w:b/>
                <w:sz w:val="21"/>
              </w:rPr>
              <w:t>院系所、专业、研究方向</w:t>
            </w:r>
          </w:p>
        </w:tc>
        <w:tc>
          <w:tcPr>
            <w:tcW w:w="2825" w:type="dxa"/>
          </w:tcPr>
          <w:p>
            <w:pPr>
              <w:pStyle w:val="10"/>
              <w:spacing w:before="17"/>
              <w:ind w:left="970" w:right="960"/>
              <w:jc w:val="center"/>
              <w:rPr>
                <w:b/>
                <w:sz w:val="21"/>
              </w:rPr>
            </w:pPr>
            <w:r>
              <w:rPr>
                <w:b/>
                <w:sz w:val="21"/>
              </w:rPr>
              <w:t>主要</w:t>
            </w:r>
          </w:p>
          <w:p>
            <w:pPr>
              <w:pStyle w:val="10"/>
              <w:spacing w:before="43"/>
              <w:ind w:left="970" w:right="960"/>
              <w:jc w:val="center"/>
              <w:rPr>
                <w:b/>
                <w:sz w:val="21"/>
              </w:rPr>
            </w:pPr>
            <w:r>
              <w:rPr>
                <w:b/>
                <w:sz w:val="21"/>
              </w:rPr>
              <w:t>指导教师</w:t>
            </w:r>
          </w:p>
        </w:tc>
        <w:tc>
          <w:tcPr>
            <w:tcW w:w="2220" w:type="dxa"/>
          </w:tcPr>
          <w:p>
            <w:pPr>
              <w:pStyle w:val="10"/>
              <w:spacing w:before="173"/>
              <w:ind w:left="688"/>
              <w:rPr>
                <w:b/>
                <w:sz w:val="21"/>
              </w:rPr>
            </w:pPr>
            <w:r>
              <w:rPr>
                <w:b/>
                <w:sz w:val="21"/>
              </w:rPr>
              <w:t>考试科目</w:t>
            </w:r>
          </w:p>
        </w:tc>
        <w:tc>
          <w:tcPr>
            <w:tcW w:w="1823" w:type="dxa"/>
          </w:tcPr>
          <w:p>
            <w:pPr>
              <w:pStyle w:val="10"/>
              <w:spacing w:before="173"/>
              <w:ind w:left="679" w:right="671"/>
              <w:jc w:val="center"/>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1" w:hRule="atLeast"/>
        </w:trPr>
        <w:tc>
          <w:tcPr>
            <w:tcW w:w="2700" w:type="dxa"/>
          </w:tcPr>
          <w:p>
            <w:pPr>
              <w:pStyle w:val="10"/>
              <w:spacing w:before="37"/>
              <w:ind w:left="108"/>
              <w:rPr>
                <w:b/>
                <w:sz w:val="18"/>
              </w:rPr>
            </w:pPr>
            <w:r>
              <w:rPr>
                <w:b/>
                <w:sz w:val="18"/>
              </w:rPr>
              <w:t>001 化学工程学院</w:t>
            </w:r>
          </w:p>
        </w:tc>
        <w:tc>
          <w:tcPr>
            <w:tcW w:w="6868" w:type="dxa"/>
            <w:gridSpan w:val="3"/>
          </w:tcPr>
          <w:p>
            <w:pPr>
              <w:pStyle w:val="10"/>
              <w:tabs>
                <w:tab w:val="left" w:pos="4720"/>
              </w:tabs>
              <w:spacing w:before="37"/>
              <w:ind w:left="108"/>
              <w:rPr>
                <w:sz w:val="18"/>
              </w:rPr>
            </w:pPr>
            <w:r>
              <w:rPr>
                <w:sz w:val="18"/>
              </w:rPr>
              <w:t>联系人：</w:t>
            </w:r>
            <w:r>
              <w:rPr>
                <w:spacing w:val="-36"/>
                <w:sz w:val="18"/>
              </w:rPr>
              <w:t xml:space="preserve"> </w:t>
            </w:r>
            <w:r>
              <w:rPr>
                <w:sz w:val="18"/>
              </w:rPr>
              <w:t>刘兴勇</w:t>
            </w:r>
            <w:r>
              <w:rPr>
                <w:spacing w:val="-48"/>
                <w:sz w:val="18"/>
              </w:rPr>
              <w:t xml:space="preserve"> </w:t>
            </w:r>
            <w:r>
              <w:rPr>
                <w:sz w:val="18"/>
              </w:rPr>
              <w:t>0813-5505279</w:t>
            </w:r>
            <w:r>
              <w:rPr>
                <w:spacing w:val="-32"/>
                <w:sz w:val="18"/>
              </w:rPr>
              <w:t>、</w:t>
            </w:r>
            <w:r>
              <w:rPr>
                <w:sz w:val="18"/>
              </w:rPr>
              <w:t>罗丽梅</w:t>
            </w:r>
            <w:r>
              <w:rPr>
                <w:spacing w:val="-49"/>
                <w:sz w:val="18"/>
              </w:rPr>
              <w:t xml:space="preserve"> </w:t>
            </w:r>
            <w:r>
              <w:rPr>
                <w:sz w:val="18"/>
              </w:rPr>
              <w:t>0813-5505860</w:t>
            </w:r>
            <w:r>
              <w:rPr>
                <w:sz w:val="18"/>
              </w:rPr>
              <w:tab/>
            </w:r>
            <w:r>
              <w:rPr>
                <w:sz w:val="18"/>
              </w:rPr>
              <w:t>邮箱</w:t>
            </w:r>
            <w:r>
              <w:rPr>
                <w:spacing w:val="-3"/>
                <w:sz w:val="18"/>
              </w:rPr>
              <w:t>：</w:t>
            </w:r>
            <w:r>
              <w:fldChar w:fldCharType="begin"/>
            </w:r>
            <w:r>
              <w:instrText xml:space="preserve"> HYPERLINK "mailto:Liuxy@suse.edu.cn" \h </w:instrText>
            </w:r>
            <w:r>
              <w:fldChar w:fldCharType="separate"/>
            </w:r>
            <w:r>
              <w:rPr>
                <w:spacing w:val="-3"/>
                <w:sz w:val="18"/>
              </w:rPr>
              <w:t>Liuxy@suse.edu.cn</w:t>
            </w:r>
            <w:r>
              <w:rPr>
                <w:spacing w:val="-3"/>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37"/>
              <w:ind w:left="108"/>
              <w:rPr>
                <w:b/>
                <w:sz w:val="18"/>
              </w:rPr>
            </w:pPr>
            <w:r>
              <w:rPr>
                <w:b/>
                <w:sz w:val="18"/>
              </w:rPr>
              <w:t>0817 化学工程与技术</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36"/>
              <w:ind w:left="108"/>
              <w:rPr>
                <w:sz w:val="18"/>
              </w:rPr>
            </w:pPr>
            <w:r>
              <w:rPr>
                <w:sz w:val="18"/>
              </w:rPr>
              <w:t>081701 化学工程</w:t>
            </w:r>
          </w:p>
        </w:tc>
        <w:tc>
          <w:tcPr>
            <w:tcW w:w="2825" w:type="dxa"/>
          </w:tcPr>
          <w:p>
            <w:pPr>
              <w:pStyle w:val="10"/>
              <w:rPr>
                <w:rFonts w:ascii="Times New Roman"/>
                <w:sz w:val="18"/>
              </w:rPr>
            </w:pPr>
          </w:p>
        </w:tc>
        <w:tc>
          <w:tcPr>
            <w:tcW w:w="2220"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152"/>
              <w:ind w:left="107"/>
              <w:rPr>
                <w:sz w:val="18"/>
              </w:rPr>
            </w:pPr>
            <w:r>
              <w:rPr>
                <w:sz w:val="18"/>
              </w:rPr>
              <w:t>① 101 思想政治理论</w:t>
            </w:r>
          </w:p>
          <w:p>
            <w:pPr>
              <w:pStyle w:val="10"/>
              <w:spacing w:before="82"/>
              <w:ind w:left="107"/>
              <w:rPr>
                <w:sz w:val="18"/>
              </w:rPr>
            </w:pPr>
            <w:r>
              <w:rPr>
                <w:spacing w:val="-2"/>
                <w:sz w:val="18"/>
              </w:rPr>
              <w:t xml:space="preserve">② </w:t>
            </w:r>
            <w:r>
              <w:rPr>
                <w:sz w:val="18"/>
              </w:rPr>
              <w:t>201</w:t>
            </w:r>
            <w:r>
              <w:rPr>
                <w:spacing w:val="-12"/>
                <w:sz w:val="18"/>
              </w:rPr>
              <w:t xml:space="preserve"> 英语一</w:t>
            </w:r>
          </w:p>
          <w:p>
            <w:pPr>
              <w:pStyle w:val="10"/>
              <w:spacing w:before="81"/>
              <w:ind w:left="107"/>
              <w:rPr>
                <w:sz w:val="18"/>
              </w:rPr>
            </w:pPr>
            <w:r>
              <w:rPr>
                <w:spacing w:val="-2"/>
                <w:sz w:val="18"/>
              </w:rPr>
              <w:t xml:space="preserve">③ </w:t>
            </w:r>
            <w:r>
              <w:rPr>
                <w:sz w:val="18"/>
              </w:rPr>
              <w:t>302</w:t>
            </w:r>
            <w:r>
              <w:rPr>
                <w:spacing w:val="-12"/>
                <w:sz w:val="18"/>
              </w:rPr>
              <w:t xml:space="preserve"> 数学二</w:t>
            </w:r>
          </w:p>
          <w:p>
            <w:pPr>
              <w:pStyle w:val="10"/>
              <w:spacing w:before="82" w:line="324" w:lineRule="auto"/>
              <w:ind w:left="107" w:right="96"/>
              <w:rPr>
                <w:sz w:val="18"/>
              </w:rPr>
            </w:pPr>
            <w:r>
              <w:rPr>
                <w:spacing w:val="-2"/>
                <w:sz w:val="18"/>
              </w:rPr>
              <w:t xml:space="preserve">④ </w:t>
            </w:r>
            <w:r>
              <w:rPr>
                <w:sz w:val="18"/>
              </w:rPr>
              <w:t>802</w:t>
            </w:r>
            <w:r>
              <w:rPr>
                <w:spacing w:val="-16"/>
                <w:sz w:val="18"/>
              </w:rPr>
              <w:t xml:space="preserve"> 有机化学或 </w:t>
            </w:r>
            <w:r>
              <w:rPr>
                <w:sz w:val="18"/>
              </w:rPr>
              <w:t>804</w:t>
            </w:r>
            <w:r>
              <w:rPr>
                <w:spacing w:val="-33"/>
                <w:sz w:val="18"/>
              </w:rPr>
              <w:t xml:space="preserve"> 化</w:t>
            </w:r>
            <w:r>
              <w:rPr>
                <w:sz w:val="18"/>
              </w:rPr>
              <w:t>工原理</w:t>
            </w:r>
          </w:p>
        </w:tc>
        <w:tc>
          <w:tcPr>
            <w:tcW w:w="1823" w:type="dxa"/>
            <w:tcBorders>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2700" w:type="dxa"/>
            <w:tcBorders>
              <w:bottom w:val="nil"/>
            </w:tcBorders>
          </w:tcPr>
          <w:p>
            <w:pPr>
              <w:pStyle w:val="10"/>
              <w:spacing w:before="36"/>
              <w:ind w:left="108"/>
              <w:rPr>
                <w:sz w:val="18"/>
              </w:rPr>
            </w:pPr>
            <w:r>
              <w:rPr>
                <w:sz w:val="18"/>
              </w:rPr>
              <w:t>_01 化工过程开发/模拟</w:t>
            </w:r>
          </w:p>
        </w:tc>
        <w:tc>
          <w:tcPr>
            <w:tcW w:w="2825" w:type="dxa"/>
            <w:tcBorders>
              <w:bottom w:val="nil"/>
            </w:tcBorders>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2700" w:type="dxa"/>
            <w:tcBorders>
              <w:top w:val="nil"/>
              <w:bottom w:val="nil"/>
            </w:tcBorders>
          </w:tcPr>
          <w:p>
            <w:pPr>
              <w:pStyle w:val="10"/>
              <w:spacing w:before="31"/>
              <w:ind w:left="108"/>
              <w:rPr>
                <w:sz w:val="18"/>
              </w:rPr>
            </w:pPr>
            <w:r>
              <w:rPr>
                <w:sz w:val="18"/>
              </w:rPr>
              <w:t>_02 传质与分离</w:t>
            </w:r>
          </w:p>
        </w:tc>
        <w:tc>
          <w:tcPr>
            <w:tcW w:w="2825" w:type="dxa"/>
            <w:tcBorders>
              <w:top w:val="nil"/>
              <w:bottom w:val="nil"/>
            </w:tcBorders>
          </w:tcPr>
          <w:p>
            <w:pPr>
              <w:pStyle w:val="10"/>
              <w:spacing w:before="31"/>
              <w:ind w:left="108"/>
              <w:rPr>
                <w:sz w:val="18"/>
              </w:rPr>
            </w:pPr>
            <w:r>
              <w:rPr>
                <w:sz w:val="18"/>
              </w:rPr>
              <w:t>杨虎、杜怀明、张峰榛</w:t>
            </w: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2700" w:type="dxa"/>
            <w:tcBorders>
              <w:top w:val="nil"/>
            </w:tcBorders>
          </w:tcPr>
          <w:p>
            <w:pPr>
              <w:pStyle w:val="10"/>
              <w:spacing w:before="31"/>
              <w:ind w:left="108"/>
              <w:rPr>
                <w:sz w:val="18"/>
              </w:rPr>
            </w:pPr>
            <w:r>
              <w:rPr>
                <w:sz w:val="18"/>
              </w:rPr>
              <w:t>_03 过程强化与节能</w:t>
            </w:r>
          </w:p>
        </w:tc>
        <w:tc>
          <w:tcPr>
            <w:tcW w:w="2825" w:type="dxa"/>
            <w:tcBorders>
              <w:top w:val="nil"/>
            </w:tcBorders>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35"/>
              <w:ind w:left="108"/>
              <w:rPr>
                <w:sz w:val="18"/>
              </w:rPr>
            </w:pPr>
            <w:r>
              <w:rPr>
                <w:sz w:val="18"/>
              </w:rPr>
              <w:t>081702 化学工艺</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2700" w:type="dxa"/>
            <w:tcBorders>
              <w:bottom w:val="nil"/>
            </w:tcBorders>
          </w:tcPr>
          <w:p>
            <w:pPr>
              <w:pStyle w:val="10"/>
              <w:spacing w:before="37"/>
              <w:ind w:left="108"/>
              <w:rPr>
                <w:sz w:val="18"/>
              </w:rPr>
            </w:pPr>
            <w:r>
              <w:rPr>
                <w:sz w:val="18"/>
              </w:rPr>
              <w:t>_01 有机化工</w:t>
            </w:r>
          </w:p>
        </w:tc>
        <w:tc>
          <w:tcPr>
            <w:tcW w:w="2825" w:type="dxa"/>
            <w:tcBorders>
              <w:bottom w:val="nil"/>
            </w:tcBorders>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2700" w:type="dxa"/>
            <w:tcBorders>
              <w:top w:val="nil"/>
              <w:bottom w:val="nil"/>
            </w:tcBorders>
          </w:tcPr>
          <w:p>
            <w:pPr>
              <w:pStyle w:val="10"/>
              <w:spacing w:before="31"/>
              <w:ind w:left="108"/>
              <w:rPr>
                <w:sz w:val="18"/>
              </w:rPr>
            </w:pPr>
            <w:r>
              <w:rPr>
                <w:sz w:val="18"/>
              </w:rPr>
              <w:t>_02</w:t>
            </w:r>
            <w:r>
              <w:rPr>
                <w:spacing w:val="-10"/>
                <w:sz w:val="18"/>
              </w:rPr>
              <w:t xml:space="preserve"> 无机化工</w:t>
            </w:r>
          </w:p>
          <w:p>
            <w:pPr>
              <w:pStyle w:val="10"/>
              <w:spacing w:before="82"/>
              <w:ind w:left="108"/>
              <w:rPr>
                <w:sz w:val="18"/>
              </w:rPr>
            </w:pPr>
            <w:r>
              <w:rPr>
                <w:sz w:val="18"/>
              </w:rPr>
              <w:t>_03</w:t>
            </w:r>
            <w:r>
              <w:rPr>
                <w:spacing w:val="-10"/>
                <w:sz w:val="18"/>
              </w:rPr>
              <w:t xml:space="preserve"> 精细化工</w:t>
            </w:r>
          </w:p>
        </w:tc>
        <w:tc>
          <w:tcPr>
            <w:tcW w:w="2825" w:type="dxa"/>
            <w:tcBorders>
              <w:top w:val="nil"/>
              <w:bottom w:val="nil"/>
            </w:tcBorders>
          </w:tcPr>
          <w:p>
            <w:pPr>
              <w:pStyle w:val="10"/>
              <w:spacing w:before="8"/>
              <w:rPr>
                <w:b/>
                <w:sz w:val="14"/>
              </w:rPr>
            </w:pPr>
          </w:p>
          <w:p>
            <w:pPr>
              <w:pStyle w:val="10"/>
              <w:ind w:left="108"/>
              <w:rPr>
                <w:sz w:val="18"/>
              </w:rPr>
            </w:pPr>
            <w:r>
              <w:rPr>
                <w:sz w:val="18"/>
              </w:rPr>
              <w:t>刘兴勇、黄斌、卫晓利、于海莲</w:t>
            </w: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5" w:hRule="atLeast"/>
        </w:trPr>
        <w:tc>
          <w:tcPr>
            <w:tcW w:w="2700" w:type="dxa"/>
            <w:tcBorders>
              <w:top w:val="nil"/>
            </w:tcBorders>
          </w:tcPr>
          <w:p>
            <w:pPr>
              <w:pStyle w:val="10"/>
              <w:spacing w:before="31"/>
              <w:ind w:left="108"/>
              <w:rPr>
                <w:sz w:val="18"/>
              </w:rPr>
            </w:pPr>
            <w:r>
              <w:rPr>
                <w:sz w:val="18"/>
              </w:rPr>
              <w:t>_04 化工新材料</w:t>
            </w:r>
          </w:p>
        </w:tc>
        <w:tc>
          <w:tcPr>
            <w:tcW w:w="2825" w:type="dxa"/>
            <w:tcBorders>
              <w:top w:val="nil"/>
            </w:tcBorders>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37"/>
              <w:ind w:left="108"/>
              <w:rPr>
                <w:sz w:val="18"/>
              </w:rPr>
            </w:pPr>
            <w:r>
              <w:rPr>
                <w:sz w:val="18"/>
              </w:rPr>
              <w:t>081704 应用化学</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2700" w:type="dxa"/>
            <w:tcBorders>
              <w:bottom w:val="nil"/>
            </w:tcBorders>
          </w:tcPr>
          <w:p>
            <w:pPr>
              <w:pStyle w:val="10"/>
              <w:spacing w:before="85"/>
              <w:ind w:left="108"/>
              <w:rPr>
                <w:sz w:val="18"/>
              </w:rPr>
            </w:pPr>
            <w:r>
              <w:rPr>
                <w:sz w:val="18"/>
              </w:rPr>
              <w:t>_01 表面活性剂合成及应用</w:t>
            </w:r>
          </w:p>
        </w:tc>
        <w:tc>
          <w:tcPr>
            <w:tcW w:w="2825" w:type="dxa"/>
            <w:tcBorders>
              <w:bottom w:val="nil"/>
            </w:tcBorders>
          </w:tcPr>
          <w:p>
            <w:pPr>
              <w:pStyle w:val="10"/>
              <w:spacing w:before="85"/>
              <w:ind w:left="108"/>
              <w:rPr>
                <w:sz w:val="18"/>
              </w:rPr>
            </w:pPr>
            <w:r>
              <w:rPr>
                <w:sz w:val="18"/>
              </w:rPr>
              <w:t>王洪辉、颜杰、李敏娇、付大友、</w:t>
            </w: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2700" w:type="dxa"/>
            <w:tcBorders>
              <w:top w:val="nil"/>
            </w:tcBorders>
          </w:tcPr>
          <w:p>
            <w:pPr>
              <w:pStyle w:val="10"/>
              <w:spacing w:before="36"/>
              <w:ind w:left="108"/>
              <w:rPr>
                <w:sz w:val="18"/>
              </w:rPr>
            </w:pPr>
            <w:r>
              <w:rPr>
                <w:sz w:val="18"/>
              </w:rPr>
              <w:t>_02 工业分析</w:t>
            </w:r>
          </w:p>
        </w:tc>
        <w:tc>
          <w:tcPr>
            <w:tcW w:w="2825" w:type="dxa"/>
            <w:tcBorders>
              <w:top w:val="nil"/>
            </w:tcBorders>
          </w:tcPr>
          <w:p>
            <w:pPr>
              <w:pStyle w:val="10"/>
              <w:spacing w:before="36"/>
              <w:ind w:left="108"/>
              <w:rPr>
                <w:sz w:val="18"/>
              </w:rPr>
            </w:pPr>
            <w:r>
              <w:rPr>
                <w:sz w:val="18"/>
              </w:rPr>
              <w:t>张述林、胡震、吕永军</w:t>
            </w:r>
          </w:p>
        </w:tc>
        <w:tc>
          <w:tcPr>
            <w:tcW w:w="2220" w:type="dxa"/>
            <w:vMerge w:val="continue"/>
            <w:tcBorders>
              <w:top w:val="nil"/>
            </w:tcBorders>
          </w:tcPr>
          <w:p>
            <w:pPr>
              <w:rPr>
                <w:sz w:val="2"/>
                <w:szCs w:val="2"/>
              </w:rPr>
            </w:pPr>
          </w:p>
        </w:tc>
        <w:tc>
          <w:tcPr>
            <w:tcW w:w="1823" w:type="dxa"/>
            <w:tcBorders>
              <w:top w:val="nil"/>
              <w:bottom w:val="nil"/>
            </w:tcBorders>
          </w:tcPr>
          <w:p>
            <w:pPr>
              <w:pStyle w:val="10"/>
              <w:spacing w:before="26"/>
              <w:ind w:left="107"/>
              <w:rPr>
                <w:sz w:val="18"/>
              </w:rPr>
            </w:pPr>
            <w:r>
              <w:rPr>
                <w:b/>
                <w:sz w:val="18"/>
              </w:rPr>
              <w:t>复试：</w:t>
            </w:r>
            <w:r>
              <w:rPr>
                <w:sz w:val="18"/>
              </w:rPr>
              <w:t>化学综合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trPr>
        <w:tc>
          <w:tcPr>
            <w:tcW w:w="2700" w:type="dxa"/>
            <w:vMerge w:val="restart"/>
          </w:tcPr>
          <w:p>
            <w:pPr>
              <w:pStyle w:val="10"/>
              <w:spacing w:before="36"/>
              <w:ind w:left="108"/>
              <w:rPr>
                <w:sz w:val="18"/>
              </w:rPr>
            </w:pPr>
            <w:r>
              <w:rPr>
                <w:sz w:val="18"/>
              </w:rPr>
              <w:t>081705 工业催化</w:t>
            </w:r>
          </w:p>
        </w:tc>
        <w:tc>
          <w:tcPr>
            <w:tcW w:w="2825" w:type="dxa"/>
            <w:vMerge w:val="restart"/>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spacing w:line="197" w:lineRule="exact"/>
              <w:ind w:left="107"/>
              <w:rPr>
                <w:sz w:val="18"/>
              </w:rPr>
            </w:pPr>
            <w:r>
              <w:rPr>
                <w:b/>
                <w:sz w:val="18"/>
              </w:rPr>
              <w:t>加试：</w:t>
            </w:r>
            <w:r>
              <w:rPr>
                <w:sz w:val="18"/>
              </w:rPr>
              <w:t>物理化学、分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 w:hRule="atLeast"/>
        </w:trPr>
        <w:tc>
          <w:tcPr>
            <w:tcW w:w="2700"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restart"/>
            <w:tcBorders>
              <w:top w:val="nil"/>
              <w:bottom w:val="nil"/>
            </w:tcBorders>
          </w:tcPr>
          <w:p>
            <w:pPr>
              <w:pStyle w:val="10"/>
              <w:spacing w:before="31"/>
              <w:ind w:left="107"/>
              <w:rPr>
                <w:sz w:val="18"/>
              </w:rPr>
            </w:pPr>
            <w:r>
              <w:rPr>
                <w:sz w:val="18"/>
              </w:rPr>
              <w:t>析化学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7" w:hRule="atLeast"/>
        </w:trPr>
        <w:tc>
          <w:tcPr>
            <w:tcW w:w="2700" w:type="dxa"/>
          </w:tcPr>
          <w:p>
            <w:pPr>
              <w:pStyle w:val="10"/>
              <w:spacing w:before="50"/>
              <w:ind w:left="108"/>
              <w:rPr>
                <w:sz w:val="18"/>
              </w:rPr>
            </w:pPr>
            <w:r>
              <w:rPr>
                <w:sz w:val="18"/>
              </w:rPr>
              <w:t>_01 绿色催化技术</w:t>
            </w:r>
          </w:p>
          <w:p>
            <w:pPr>
              <w:pStyle w:val="10"/>
              <w:spacing w:before="81"/>
              <w:ind w:left="108"/>
              <w:rPr>
                <w:sz w:val="18"/>
              </w:rPr>
            </w:pPr>
            <w:r>
              <w:rPr>
                <w:sz w:val="18"/>
              </w:rPr>
              <w:t>_02 催化剂工程</w:t>
            </w:r>
          </w:p>
        </w:tc>
        <w:tc>
          <w:tcPr>
            <w:tcW w:w="2825" w:type="dxa"/>
          </w:tcPr>
          <w:p>
            <w:pPr>
              <w:pStyle w:val="10"/>
              <w:rPr>
                <w:b/>
                <w:sz w:val="16"/>
              </w:rPr>
            </w:pPr>
          </w:p>
          <w:p>
            <w:pPr>
              <w:pStyle w:val="10"/>
              <w:spacing w:before="1"/>
              <w:ind w:left="108"/>
              <w:rPr>
                <w:sz w:val="18"/>
              </w:rPr>
            </w:pPr>
            <w:r>
              <w:rPr>
                <w:sz w:val="18"/>
              </w:rPr>
              <w:t>郝世雄、杨郭</w:t>
            </w:r>
          </w:p>
        </w:tc>
        <w:tc>
          <w:tcPr>
            <w:tcW w:w="2220" w:type="dxa"/>
            <w:vMerge w:val="continue"/>
            <w:tcBorders>
              <w:top w:val="nil"/>
            </w:tcBorders>
          </w:tcPr>
          <w:p>
            <w:pPr>
              <w:rPr>
                <w:sz w:val="2"/>
                <w:szCs w:val="2"/>
              </w:rPr>
            </w:pPr>
          </w:p>
        </w:tc>
        <w:tc>
          <w:tcPr>
            <w:tcW w:w="1823"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37"/>
              <w:ind w:left="108"/>
              <w:rPr>
                <w:sz w:val="18"/>
              </w:rPr>
            </w:pPr>
            <w:r>
              <w:rPr>
                <w:sz w:val="18"/>
              </w:rPr>
              <w:t>0817Z2 制药工程</w:t>
            </w:r>
          </w:p>
        </w:tc>
        <w:tc>
          <w:tcPr>
            <w:tcW w:w="2825" w:type="dxa"/>
          </w:tcPr>
          <w:p>
            <w:pPr>
              <w:pStyle w:val="10"/>
              <w:rPr>
                <w:rFonts w:ascii="Times New Roman"/>
                <w:sz w:val="18"/>
              </w:rPr>
            </w:pPr>
          </w:p>
        </w:tc>
        <w:tc>
          <w:tcPr>
            <w:tcW w:w="2220" w:type="dxa"/>
            <w:tcBorders>
              <w:bottom w:val="nil"/>
            </w:tcBorders>
          </w:tcPr>
          <w:p>
            <w:pPr>
              <w:pStyle w:val="10"/>
              <w:spacing w:before="92" w:line="199" w:lineRule="exact"/>
              <w:ind w:left="107"/>
              <w:rPr>
                <w:sz w:val="18"/>
              </w:rPr>
            </w:pPr>
            <w:r>
              <w:rPr>
                <w:sz w:val="18"/>
              </w:rPr>
              <w:t>① 101 思想政治理论</w:t>
            </w: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2700" w:type="dxa"/>
            <w:tcBorders>
              <w:bottom w:val="nil"/>
            </w:tcBorders>
          </w:tcPr>
          <w:p>
            <w:pPr>
              <w:pStyle w:val="10"/>
              <w:spacing w:before="37"/>
              <w:ind w:left="108"/>
              <w:rPr>
                <w:sz w:val="18"/>
              </w:rPr>
            </w:pPr>
            <w:r>
              <w:rPr>
                <w:sz w:val="18"/>
              </w:rPr>
              <w:t>_01 生物制药工程技术</w:t>
            </w:r>
          </w:p>
        </w:tc>
        <w:tc>
          <w:tcPr>
            <w:tcW w:w="2825" w:type="dxa"/>
            <w:tcBorders>
              <w:bottom w:val="nil"/>
            </w:tcBorders>
          </w:tcPr>
          <w:p>
            <w:pPr>
              <w:pStyle w:val="10"/>
              <w:spacing w:before="37"/>
              <w:ind w:left="108"/>
              <w:rPr>
                <w:sz w:val="18"/>
              </w:rPr>
            </w:pPr>
            <w:r>
              <w:rPr>
                <w:sz w:val="18"/>
              </w:rPr>
              <w:t>潘明、丁杰、张利、程纯儒、梁</w:t>
            </w:r>
          </w:p>
        </w:tc>
        <w:tc>
          <w:tcPr>
            <w:tcW w:w="2220" w:type="dxa"/>
            <w:tcBorders>
              <w:top w:val="nil"/>
              <w:bottom w:val="nil"/>
            </w:tcBorders>
          </w:tcPr>
          <w:p>
            <w:pPr>
              <w:pStyle w:val="10"/>
              <w:spacing w:before="70"/>
              <w:ind w:left="107"/>
              <w:rPr>
                <w:sz w:val="18"/>
              </w:rPr>
            </w:pPr>
            <w:r>
              <w:rPr>
                <w:sz w:val="18"/>
              </w:rPr>
              <w:t>② 201 英语一</w:t>
            </w: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2700" w:type="dxa"/>
            <w:tcBorders>
              <w:top w:val="nil"/>
              <w:bottom w:val="nil"/>
            </w:tcBorders>
          </w:tcPr>
          <w:p>
            <w:pPr>
              <w:pStyle w:val="10"/>
              <w:spacing w:before="19"/>
              <w:ind w:left="108"/>
              <w:rPr>
                <w:sz w:val="18"/>
              </w:rPr>
            </w:pPr>
            <w:r>
              <w:rPr>
                <w:sz w:val="18"/>
              </w:rPr>
              <w:t>_02 药物合成工程与工艺</w:t>
            </w:r>
          </w:p>
        </w:tc>
        <w:tc>
          <w:tcPr>
            <w:tcW w:w="2825" w:type="dxa"/>
            <w:tcBorders>
              <w:top w:val="nil"/>
              <w:bottom w:val="nil"/>
            </w:tcBorders>
          </w:tcPr>
          <w:p>
            <w:pPr>
              <w:pStyle w:val="10"/>
              <w:spacing w:before="19"/>
              <w:ind w:left="108"/>
              <w:rPr>
                <w:sz w:val="18"/>
              </w:rPr>
            </w:pPr>
            <w:r>
              <w:rPr>
                <w:sz w:val="18"/>
              </w:rPr>
              <w:t>兴勇、刘义、李再新、赵志平、</w:t>
            </w:r>
          </w:p>
        </w:tc>
        <w:tc>
          <w:tcPr>
            <w:tcW w:w="2220" w:type="dxa"/>
            <w:tcBorders>
              <w:top w:val="nil"/>
              <w:bottom w:val="nil"/>
            </w:tcBorders>
          </w:tcPr>
          <w:p>
            <w:pPr>
              <w:pStyle w:val="10"/>
              <w:spacing w:before="41"/>
              <w:ind w:left="107"/>
              <w:rPr>
                <w:sz w:val="18"/>
              </w:rPr>
            </w:pPr>
            <w:r>
              <w:rPr>
                <w:sz w:val="18"/>
              </w:rPr>
              <w:t>③ 302 数学二</w:t>
            </w: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 w:hRule="atLeast"/>
        </w:trPr>
        <w:tc>
          <w:tcPr>
            <w:tcW w:w="2700" w:type="dxa"/>
            <w:tcBorders>
              <w:top w:val="nil"/>
              <w:bottom w:val="nil"/>
            </w:tcBorders>
          </w:tcPr>
          <w:p>
            <w:pPr>
              <w:pStyle w:val="10"/>
              <w:spacing w:before="25"/>
              <w:ind w:left="108"/>
              <w:rPr>
                <w:sz w:val="18"/>
              </w:rPr>
            </w:pPr>
            <w:r>
              <w:rPr>
                <w:sz w:val="18"/>
              </w:rPr>
              <w:t>_03 药物活性成分分离纯化及结</w:t>
            </w:r>
          </w:p>
        </w:tc>
        <w:tc>
          <w:tcPr>
            <w:tcW w:w="2825" w:type="dxa"/>
            <w:tcBorders>
              <w:top w:val="nil"/>
              <w:bottom w:val="nil"/>
            </w:tcBorders>
          </w:tcPr>
          <w:p>
            <w:pPr>
              <w:pStyle w:val="10"/>
              <w:spacing w:before="25"/>
              <w:ind w:left="108"/>
              <w:rPr>
                <w:sz w:val="18"/>
              </w:rPr>
            </w:pPr>
            <w:r>
              <w:rPr>
                <w:sz w:val="18"/>
              </w:rPr>
              <w:t>张智、刘忠渊、付清泉、左之利、</w:t>
            </w:r>
          </w:p>
        </w:tc>
        <w:tc>
          <w:tcPr>
            <w:tcW w:w="2220" w:type="dxa"/>
            <w:tcBorders>
              <w:top w:val="nil"/>
              <w:bottom w:val="nil"/>
            </w:tcBorders>
          </w:tcPr>
          <w:p>
            <w:pPr>
              <w:pStyle w:val="10"/>
              <w:spacing w:before="35"/>
              <w:ind w:left="107"/>
              <w:rPr>
                <w:sz w:val="18"/>
              </w:rPr>
            </w:pPr>
            <w:r>
              <w:rPr>
                <w:sz w:val="18"/>
              </w:rPr>
              <w:t>④ 802 有机化学或 804</w:t>
            </w: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2700" w:type="dxa"/>
            <w:tcBorders>
              <w:top w:val="nil"/>
            </w:tcBorders>
          </w:tcPr>
          <w:p>
            <w:pPr>
              <w:pStyle w:val="10"/>
              <w:spacing w:before="33"/>
              <w:ind w:left="108"/>
              <w:rPr>
                <w:sz w:val="18"/>
              </w:rPr>
            </w:pPr>
            <w:r>
              <w:rPr>
                <w:sz w:val="18"/>
              </w:rPr>
              <w:t>构修饰</w:t>
            </w:r>
          </w:p>
        </w:tc>
        <w:tc>
          <w:tcPr>
            <w:tcW w:w="2825" w:type="dxa"/>
            <w:tcBorders>
              <w:top w:val="nil"/>
            </w:tcBorders>
          </w:tcPr>
          <w:p>
            <w:pPr>
              <w:pStyle w:val="10"/>
              <w:spacing w:before="33"/>
              <w:ind w:left="108"/>
              <w:rPr>
                <w:sz w:val="18"/>
              </w:rPr>
            </w:pPr>
            <w:r>
              <w:rPr>
                <w:sz w:val="18"/>
              </w:rPr>
              <w:t>黄胜雄</w:t>
            </w:r>
          </w:p>
        </w:tc>
        <w:tc>
          <w:tcPr>
            <w:tcW w:w="2220" w:type="dxa"/>
            <w:tcBorders>
              <w:top w:val="nil"/>
            </w:tcBorders>
          </w:tcPr>
          <w:p>
            <w:pPr>
              <w:pStyle w:val="10"/>
              <w:spacing w:before="30"/>
              <w:ind w:left="107"/>
              <w:rPr>
                <w:sz w:val="18"/>
              </w:rPr>
            </w:pPr>
            <w:r>
              <w:rPr>
                <w:sz w:val="18"/>
              </w:rPr>
              <w:t>化工原理或 805 微生物学</w:t>
            </w: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2700" w:type="dxa"/>
          </w:tcPr>
          <w:p>
            <w:pPr>
              <w:pStyle w:val="10"/>
              <w:spacing w:before="68"/>
              <w:ind w:left="108"/>
              <w:rPr>
                <w:b/>
                <w:sz w:val="18"/>
              </w:rPr>
            </w:pPr>
            <w:r>
              <w:rPr>
                <w:sz w:val="18"/>
              </w:rPr>
              <w:t>▲</w:t>
            </w:r>
            <w:r>
              <w:rPr>
                <w:b/>
                <w:sz w:val="18"/>
              </w:rPr>
              <w:t>085204 材料工程(专业学位)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9" w:hRule="atLeast"/>
        </w:trPr>
        <w:tc>
          <w:tcPr>
            <w:tcW w:w="2700" w:type="dxa"/>
          </w:tcPr>
          <w:p>
            <w:pPr>
              <w:pStyle w:val="10"/>
              <w:rPr>
                <w:b/>
                <w:sz w:val="18"/>
              </w:rPr>
            </w:pPr>
          </w:p>
          <w:p>
            <w:pPr>
              <w:pStyle w:val="10"/>
              <w:rPr>
                <w:b/>
                <w:sz w:val="18"/>
              </w:rPr>
            </w:pPr>
          </w:p>
          <w:p>
            <w:pPr>
              <w:pStyle w:val="10"/>
              <w:spacing w:before="139"/>
              <w:ind w:left="108"/>
              <w:rPr>
                <w:sz w:val="18"/>
              </w:rPr>
            </w:pPr>
            <w:r>
              <w:rPr>
                <w:sz w:val="18"/>
              </w:rPr>
              <w:t>_ 01 化工新材料</w:t>
            </w:r>
          </w:p>
        </w:tc>
        <w:tc>
          <w:tcPr>
            <w:tcW w:w="2825" w:type="dxa"/>
          </w:tcPr>
          <w:p>
            <w:pPr>
              <w:pStyle w:val="10"/>
              <w:rPr>
                <w:b/>
                <w:sz w:val="18"/>
              </w:rPr>
            </w:pPr>
          </w:p>
          <w:p>
            <w:pPr>
              <w:pStyle w:val="10"/>
              <w:spacing w:before="8"/>
              <w:rPr>
                <w:b/>
                <w:sz w:val="16"/>
              </w:rPr>
            </w:pPr>
          </w:p>
          <w:p>
            <w:pPr>
              <w:pStyle w:val="10"/>
              <w:spacing w:line="324" w:lineRule="auto"/>
              <w:ind w:left="108" w:right="96"/>
              <w:rPr>
                <w:sz w:val="18"/>
              </w:rPr>
            </w:pPr>
            <w:r>
              <w:rPr>
                <w:sz w:val="18"/>
              </w:rPr>
              <w:t>颜杰、刘兴勇、杨虎、黄斌、付大友、刘义、卫晓利、胡强</w:t>
            </w:r>
          </w:p>
        </w:tc>
        <w:tc>
          <w:tcPr>
            <w:tcW w:w="2220" w:type="dxa"/>
          </w:tcPr>
          <w:p>
            <w:pPr>
              <w:pStyle w:val="10"/>
              <w:spacing w:before="9"/>
              <w:ind w:left="107"/>
              <w:rPr>
                <w:sz w:val="18"/>
              </w:rPr>
            </w:pPr>
            <w:r>
              <w:rPr>
                <w:sz w:val="18"/>
              </w:rPr>
              <w:t>① 101 思想政治理论</w:t>
            </w:r>
          </w:p>
          <w:p>
            <w:pPr>
              <w:pStyle w:val="10"/>
              <w:spacing w:before="10"/>
              <w:ind w:left="107"/>
              <w:rPr>
                <w:sz w:val="18"/>
              </w:rPr>
            </w:pPr>
            <w:r>
              <w:rPr>
                <w:spacing w:val="-2"/>
                <w:sz w:val="18"/>
              </w:rPr>
              <w:t xml:space="preserve">② </w:t>
            </w:r>
            <w:r>
              <w:rPr>
                <w:sz w:val="18"/>
              </w:rPr>
              <w:t>204</w:t>
            </w:r>
            <w:r>
              <w:rPr>
                <w:spacing w:val="-12"/>
                <w:sz w:val="18"/>
              </w:rPr>
              <w:t xml:space="preserve"> 英语二</w:t>
            </w:r>
          </w:p>
          <w:p>
            <w:pPr>
              <w:pStyle w:val="10"/>
              <w:spacing w:before="9"/>
              <w:ind w:left="107"/>
              <w:rPr>
                <w:sz w:val="18"/>
              </w:rPr>
            </w:pPr>
            <w:r>
              <w:rPr>
                <w:spacing w:val="-2"/>
                <w:sz w:val="18"/>
              </w:rPr>
              <w:t xml:space="preserve">③ </w:t>
            </w:r>
            <w:r>
              <w:rPr>
                <w:sz w:val="18"/>
              </w:rPr>
              <w:t>302</w:t>
            </w:r>
            <w:r>
              <w:rPr>
                <w:spacing w:val="-12"/>
                <w:sz w:val="18"/>
              </w:rPr>
              <w:t xml:space="preserve"> 数学二</w:t>
            </w:r>
          </w:p>
          <w:p>
            <w:pPr>
              <w:pStyle w:val="10"/>
              <w:spacing w:before="10"/>
              <w:ind w:left="107"/>
              <w:rPr>
                <w:sz w:val="18"/>
              </w:rPr>
            </w:pPr>
            <w:r>
              <w:rPr>
                <w:sz w:val="18"/>
              </w:rPr>
              <w:t>④ 801 材料科学基础或</w:t>
            </w:r>
          </w:p>
          <w:p>
            <w:pPr>
              <w:pStyle w:val="10"/>
              <w:spacing w:line="240" w:lineRule="atLeast"/>
              <w:ind w:left="107" w:right="24"/>
              <w:rPr>
                <w:sz w:val="18"/>
              </w:rPr>
            </w:pPr>
            <w:r>
              <w:rPr>
                <w:sz w:val="18"/>
              </w:rPr>
              <w:t>802 有机化学或 804 化工原理</w:t>
            </w:r>
          </w:p>
        </w:tc>
        <w:tc>
          <w:tcPr>
            <w:tcW w:w="1823" w:type="dxa"/>
            <w:tcBorders>
              <w:top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35"/>
              <w:ind w:left="108"/>
              <w:rPr>
                <w:b/>
                <w:sz w:val="18"/>
              </w:rPr>
            </w:pPr>
            <w:r>
              <w:rPr>
                <w:b/>
                <w:sz w:val="18"/>
              </w:rPr>
              <w:t>002 生物工程学院</w:t>
            </w:r>
          </w:p>
        </w:tc>
        <w:tc>
          <w:tcPr>
            <w:tcW w:w="6868" w:type="dxa"/>
            <w:gridSpan w:val="3"/>
          </w:tcPr>
          <w:p>
            <w:pPr>
              <w:pStyle w:val="10"/>
              <w:spacing w:before="35"/>
              <w:ind w:left="108"/>
              <w:rPr>
                <w:sz w:val="18"/>
              </w:rPr>
            </w:pPr>
            <w:r>
              <w:rPr>
                <w:spacing w:val="-6"/>
                <w:sz w:val="18"/>
              </w:rPr>
              <w:t xml:space="preserve">联系人：李老师 </w:t>
            </w:r>
            <w:r>
              <w:rPr>
                <w:sz w:val="18"/>
              </w:rPr>
              <w:t>0813-5505872</w:t>
            </w:r>
            <w:r>
              <w:rPr>
                <w:spacing w:val="88"/>
                <w:sz w:val="18"/>
              </w:rPr>
              <w:t xml:space="preserve"> </w:t>
            </w:r>
            <w:r>
              <w:fldChar w:fldCharType="begin"/>
            </w:r>
            <w:r>
              <w:instrText xml:space="preserve"> HYPERLINK "mailto:4469344@qq.com" \h </w:instrText>
            </w:r>
            <w:r>
              <w:fldChar w:fldCharType="separate"/>
            </w:r>
            <w:r>
              <w:rPr>
                <w:sz w:val="18"/>
              </w:rPr>
              <w:t>邮箱：4469344@qq.com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2700" w:type="dxa"/>
          </w:tcPr>
          <w:p>
            <w:pPr>
              <w:pStyle w:val="10"/>
              <w:spacing w:before="57"/>
              <w:ind w:left="108"/>
              <w:rPr>
                <w:b/>
                <w:sz w:val="18"/>
              </w:rPr>
            </w:pPr>
            <w:r>
              <w:rPr>
                <w:b/>
                <w:sz w:val="18"/>
              </w:rPr>
              <w:t>0832 食品科学与工程</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2700" w:type="dxa"/>
          </w:tcPr>
          <w:p>
            <w:pPr>
              <w:pStyle w:val="10"/>
              <w:spacing w:before="56"/>
              <w:ind w:left="108"/>
              <w:rPr>
                <w:sz w:val="18"/>
              </w:rPr>
            </w:pPr>
            <w:r>
              <w:rPr>
                <w:sz w:val="18"/>
              </w:rPr>
              <w:t>083201 食品科学</w:t>
            </w:r>
          </w:p>
        </w:tc>
        <w:tc>
          <w:tcPr>
            <w:tcW w:w="2825" w:type="dxa"/>
          </w:tcPr>
          <w:p>
            <w:pPr>
              <w:pStyle w:val="10"/>
              <w:rPr>
                <w:rFonts w:ascii="Times New Roman"/>
                <w:sz w:val="18"/>
              </w:rPr>
            </w:pPr>
          </w:p>
        </w:tc>
        <w:tc>
          <w:tcPr>
            <w:tcW w:w="2220" w:type="dxa"/>
            <w:vMerge w:val="restart"/>
          </w:tcPr>
          <w:p>
            <w:pPr>
              <w:pStyle w:val="10"/>
              <w:rPr>
                <w:b/>
                <w:sz w:val="18"/>
              </w:rPr>
            </w:pPr>
          </w:p>
          <w:p>
            <w:pPr>
              <w:pStyle w:val="10"/>
              <w:rPr>
                <w:b/>
                <w:sz w:val="18"/>
              </w:rPr>
            </w:pPr>
          </w:p>
          <w:p>
            <w:pPr>
              <w:pStyle w:val="10"/>
              <w:rPr>
                <w:b/>
                <w:sz w:val="18"/>
              </w:rPr>
            </w:pPr>
          </w:p>
          <w:p>
            <w:pPr>
              <w:pStyle w:val="10"/>
              <w:spacing w:before="12"/>
              <w:rPr>
                <w:b/>
                <w:sz w:val="12"/>
              </w:rPr>
            </w:pPr>
          </w:p>
          <w:p>
            <w:pPr>
              <w:pStyle w:val="10"/>
              <w:ind w:left="107"/>
              <w:rPr>
                <w:sz w:val="18"/>
              </w:rPr>
            </w:pPr>
            <w:r>
              <w:rPr>
                <w:sz w:val="18"/>
              </w:rPr>
              <w:t>① 101 思想政治理论</w:t>
            </w:r>
          </w:p>
          <w:p>
            <w:pPr>
              <w:pStyle w:val="10"/>
              <w:spacing w:before="82"/>
              <w:ind w:left="107"/>
              <w:rPr>
                <w:sz w:val="18"/>
              </w:rPr>
            </w:pPr>
            <w:r>
              <w:rPr>
                <w:spacing w:val="-2"/>
                <w:sz w:val="18"/>
              </w:rPr>
              <w:t xml:space="preserve">② </w:t>
            </w:r>
            <w:r>
              <w:rPr>
                <w:sz w:val="18"/>
              </w:rPr>
              <w:t>201</w:t>
            </w:r>
            <w:r>
              <w:rPr>
                <w:spacing w:val="-12"/>
                <w:sz w:val="18"/>
              </w:rPr>
              <w:t xml:space="preserve"> 英语一</w:t>
            </w:r>
          </w:p>
          <w:p>
            <w:pPr>
              <w:pStyle w:val="10"/>
              <w:spacing w:before="81"/>
              <w:ind w:left="107"/>
              <w:rPr>
                <w:sz w:val="18"/>
              </w:rPr>
            </w:pPr>
            <w:r>
              <w:rPr>
                <w:spacing w:val="-2"/>
                <w:sz w:val="18"/>
              </w:rPr>
              <w:t xml:space="preserve">③ </w:t>
            </w:r>
            <w:r>
              <w:rPr>
                <w:sz w:val="18"/>
              </w:rPr>
              <w:t>302</w:t>
            </w:r>
            <w:r>
              <w:rPr>
                <w:spacing w:val="-12"/>
                <w:sz w:val="18"/>
              </w:rPr>
              <w:t xml:space="preserve"> 数学二</w:t>
            </w:r>
          </w:p>
          <w:p>
            <w:pPr>
              <w:pStyle w:val="10"/>
              <w:spacing w:before="82" w:line="324" w:lineRule="auto"/>
              <w:ind w:left="107" w:right="96"/>
              <w:rPr>
                <w:sz w:val="18"/>
              </w:rPr>
            </w:pPr>
            <w:r>
              <w:rPr>
                <w:spacing w:val="-2"/>
                <w:sz w:val="18"/>
              </w:rPr>
              <w:t xml:space="preserve">④ </w:t>
            </w:r>
            <w:r>
              <w:rPr>
                <w:sz w:val="18"/>
              </w:rPr>
              <w:t>805</w:t>
            </w:r>
            <w:r>
              <w:rPr>
                <w:spacing w:val="-16"/>
                <w:sz w:val="18"/>
              </w:rPr>
              <w:t xml:space="preserve"> 微生物学或 </w:t>
            </w:r>
            <w:r>
              <w:rPr>
                <w:sz w:val="18"/>
              </w:rPr>
              <w:t>803</w:t>
            </w:r>
            <w:r>
              <w:rPr>
                <w:spacing w:val="-33"/>
                <w:sz w:val="18"/>
              </w:rPr>
              <w:t xml:space="preserve"> 食</w:t>
            </w:r>
            <w:r>
              <w:rPr>
                <w:sz w:val="18"/>
              </w:rPr>
              <w:t>品化学</w:t>
            </w:r>
          </w:p>
        </w:tc>
        <w:tc>
          <w:tcPr>
            <w:tcW w:w="1823" w:type="dxa"/>
            <w:tcBorders>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2700" w:type="dxa"/>
            <w:tcBorders>
              <w:bottom w:val="nil"/>
            </w:tcBorders>
          </w:tcPr>
          <w:p>
            <w:pPr>
              <w:pStyle w:val="10"/>
              <w:spacing w:before="37"/>
              <w:ind w:left="108"/>
              <w:rPr>
                <w:sz w:val="18"/>
              </w:rPr>
            </w:pPr>
            <w:r>
              <w:rPr>
                <w:sz w:val="18"/>
              </w:rPr>
              <w:t>_01 食品生物技术</w:t>
            </w:r>
          </w:p>
        </w:tc>
        <w:tc>
          <w:tcPr>
            <w:tcW w:w="2825" w:type="dxa"/>
            <w:tcBorders>
              <w:bottom w:val="nil"/>
            </w:tcBorders>
          </w:tcPr>
          <w:p>
            <w:pPr>
              <w:pStyle w:val="10"/>
              <w:spacing w:before="37"/>
              <w:ind w:left="108"/>
              <w:rPr>
                <w:sz w:val="18"/>
              </w:rPr>
            </w:pPr>
            <w:r>
              <w:rPr>
                <w:sz w:val="18"/>
              </w:rPr>
              <w:t>左勇、黄丹、刘君、王川、赵兴</w:t>
            </w: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trPr>
        <w:tc>
          <w:tcPr>
            <w:tcW w:w="2700" w:type="dxa"/>
            <w:tcBorders>
              <w:top w:val="nil"/>
              <w:bottom w:val="nil"/>
            </w:tcBorders>
          </w:tcPr>
          <w:p>
            <w:pPr>
              <w:pStyle w:val="10"/>
              <w:spacing w:before="31"/>
              <w:ind w:left="108"/>
              <w:rPr>
                <w:sz w:val="18"/>
              </w:rPr>
            </w:pPr>
            <w:r>
              <w:rPr>
                <w:sz w:val="18"/>
              </w:rPr>
              <w:t>_02 现代食品加工理论与基础</w:t>
            </w:r>
          </w:p>
        </w:tc>
        <w:tc>
          <w:tcPr>
            <w:tcW w:w="2825" w:type="dxa"/>
            <w:tcBorders>
              <w:top w:val="nil"/>
              <w:bottom w:val="nil"/>
            </w:tcBorders>
          </w:tcPr>
          <w:p>
            <w:pPr>
              <w:pStyle w:val="10"/>
              <w:spacing w:before="31"/>
              <w:ind w:left="108"/>
              <w:rPr>
                <w:sz w:val="18"/>
              </w:rPr>
            </w:pPr>
            <w:r>
              <w:rPr>
                <w:sz w:val="18"/>
              </w:rPr>
              <w:t>秀、李丽、邹伟、张强、赵长青、</w:t>
            </w: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2700" w:type="dxa"/>
            <w:tcBorders>
              <w:top w:val="nil"/>
              <w:bottom w:val="nil"/>
            </w:tcBorders>
          </w:tcPr>
          <w:p>
            <w:pPr>
              <w:pStyle w:val="10"/>
              <w:spacing w:before="40"/>
              <w:ind w:left="108"/>
              <w:rPr>
                <w:sz w:val="18"/>
              </w:rPr>
            </w:pPr>
            <w:r>
              <w:rPr>
                <w:sz w:val="18"/>
              </w:rPr>
              <w:t>_03 食品原料与品质</w:t>
            </w:r>
          </w:p>
        </w:tc>
        <w:tc>
          <w:tcPr>
            <w:tcW w:w="2825" w:type="dxa"/>
            <w:tcBorders>
              <w:top w:val="nil"/>
              <w:bottom w:val="nil"/>
            </w:tcBorders>
          </w:tcPr>
          <w:p>
            <w:pPr>
              <w:pStyle w:val="10"/>
              <w:spacing w:before="40"/>
              <w:ind w:left="108"/>
              <w:rPr>
                <w:sz w:val="18"/>
              </w:rPr>
            </w:pPr>
            <w:r>
              <w:rPr>
                <w:sz w:val="18"/>
              </w:rPr>
              <w:t>龚利娟、潘明、叶阳、魏丕伟、</w:t>
            </w:r>
          </w:p>
        </w:tc>
        <w:tc>
          <w:tcPr>
            <w:tcW w:w="2220" w:type="dxa"/>
            <w:vMerge w:val="continue"/>
            <w:tcBorders>
              <w:top w:val="nil"/>
            </w:tcBorders>
          </w:tcPr>
          <w:p>
            <w:pPr>
              <w:rPr>
                <w:sz w:val="2"/>
                <w:szCs w:val="2"/>
              </w:rPr>
            </w:pPr>
          </w:p>
        </w:tc>
        <w:tc>
          <w:tcPr>
            <w:tcW w:w="1823" w:type="dxa"/>
            <w:tcBorders>
              <w:top w:val="nil"/>
              <w:bottom w:val="nil"/>
            </w:tcBorders>
          </w:tcPr>
          <w:p>
            <w:pPr>
              <w:pStyle w:val="10"/>
              <w:spacing w:before="23"/>
              <w:ind w:left="107"/>
              <w:rPr>
                <w:sz w:val="18"/>
              </w:rPr>
            </w:pPr>
            <w:r>
              <w:rPr>
                <w:b/>
                <w:sz w:val="18"/>
              </w:rPr>
              <w:t>复试：</w:t>
            </w:r>
            <w:r>
              <w:rPr>
                <w:sz w:val="18"/>
              </w:rPr>
              <w:t>食品工艺学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2700" w:type="dxa"/>
            <w:tcBorders>
              <w:top w:val="nil"/>
            </w:tcBorders>
          </w:tcPr>
          <w:p>
            <w:pPr>
              <w:pStyle w:val="10"/>
              <w:spacing w:before="40"/>
              <w:ind w:left="108"/>
              <w:rPr>
                <w:sz w:val="18"/>
              </w:rPr>
            </w:pPr>
            <w:r>
              <w:rPr>
                <w:sz w:val="18"/>
              </w:rPr>
              <w:t>_04 食品健康与安全</w:t>
            </w:r>
          </w:p>
        </w:tc>
        <w:tc>
          <w:tcPr>
            <w:tcW w:w="2825" w:type="dxa"/>
            <w:tcBorders>
              <w:top w:val="nil"/>
            </w:tcBorders>
          </w:tcPr>
          <w:p>
            <w:pPr>
              <w:pStyle w:val="10"/>
              <w:spacing w:before="40"/>
              <w:ind w:left="108"/>
              <w:rPr>
                <w:sz w:val="18"/>
              </w:rPr>
            </w:pPr>
            <w:r>
              <w:rPr>
                <w:sz w:val="18"/>
              </w:rPr>
              <w:t>冯治平、刘达玉</w:t>
            </w:r>
          </w:p>
        </w:tc>
        <w:tc>
          <w:tcPr>
            <w:tcW w:w="2220" w:type="dxa"/>
            <w:vMerge w:val="continue"/>
            <w:tcBorders>
              <w:top w:val="nil"/>
            </w:tcBorders>
          </w:tcPr>
          <w:p>
            <w:pPr>
              <w:rPr>
                <w:sz w:val="2"/>
                <w:szCs w:val="2"/>
              </w:rPr>
            </w:pPr>
          </w:p>
        </w:tc>
        <w:tc>
          <w:tcPr>
            <w:tcW w:w="1823" w:type="dxa"/>
            <w:tcBorders>
              <w:top w:val="nil"/>
              <w:bottom w:val="nil"/>
            </w:tcBorders>
          </w:tcPr>
          <w:p>
            <w:pPr>
              <w:pStyle w:val="10"/>
              <w:spacing w:before="23"/>
              <w:ind w:left="107"/>
              <w:rPr>
                <w:sz w:val="18"/>
              </w:rPr>
            </w:pPr>
            <w:r>
              <w:rPr>
                <w:b/>
                <w:sz w:val="18"/>
              </w:rPr>
              <w:t>加试：</w:t>
            </w:r>
            <w:r>
              <w:rPr>
                <w:sz w:val="18"/>
              </w:rPr>
              <w:t>化工原理、生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37"/>
              <w:ind w:left="108"/>
              <w:rPr>
                <w:sz w:val="18"/>
              </w:rPr>
            </w:pPr>
            <w:r>
              <w:rPr>
                <w:sz w:val="18"/>
              </w:rPr>
              <w:t>083203 农产品加工及贮藏工程</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tcBorders>
              <w:top w:val="nil"/>
              <w:bottom w:val="nil"/>
            </w:tcBorders>
          </w:tcPr>
          <w:p>
            <w:pPr>
              <w:pStyle w:val="10"/>
              <w:spacing w:before="10"/>
              <w:ind w:left="107"/>
              <w:rPr>
                <w:sz w:val="18"/>
              </w:rPr>
            </w:pPr>
            <w:r>
              <w:rPr>
                <w:sz w:val="18"/>
              </w:rPr>
              <w:t>物化学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2700" w:type="dxa"/>
            <w:tcBorders>
              <w:bottom w:val="nil"/>
            </w:tcBorders>
          </w:tcPr>
          <w:p>
            <w:pPr>
              <w:pStyle w:val="10"/>
              <w:spacing w:before="36"/>
              <w:ind w:left="108"/>
              <w:rPr>
                <w:sz w:val="18"/>
              </w:rPr>
            </w:pPr>
            <w:r>
              <w:rPr>
                <w:sz w:val="18"/>
              </w:rPr>
              <w:t>_01 现代食品加工技术与装备</w:t>
            </w:r>
          </w:p>
        </w:tc>
        <w:tc>
          <w:tcPr>
            <w:tcW w:w="2825" w:type="dxa"/>
            <w:tcBorders>
              <w:bottom w:val="nil"/>
            </w:tcBorders>
          </w:tcPr>
          <w:p>
            <w:pPr>
              <w:pStyle w:val="10"/>
              <w:spacing w:before="36"/>
              <w:ind w:left="108"/>
              <w:rPr>
                <w:sz w:val="18"/>
              </w:rPr>
            </w:pPr>
            <w:r>
              <w:rPr>
                <w:sz w:val="18"/>
              </w:rPr>
              <w:t>周健、李文俊、管秀琼、刘军、</w:t>
            </w: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2700" w:type="dxa"/>
            <w:tcBorders>
              <w:top w:val="nil"/>
              <w:bottom w:val="nil"/>
            </w:tcBorders>
          </w:tcPr>
          <w:p>
            <w:pPr>
              <w:pStyle w:val="10"/>
              <w:spacing w:before="31"/>
              <w:ind w:left="108"/>
              <w:rPr>
                <w:sz w:val="18"/>
              </w:rPr>
            </w:pPr>
            <w:r>
              <w:rPr>
                <w:sz w:val="18"/>
              </w:rPr>
              <w:t>_02 农产品贮藏工程</w:t>
            </w:r>
          </w:p>
        </w:tc>
        <w:tc>
          <w:tcPr>
            <w:tcW w:w="2825" w:type="dxa"/>
            <w:tcBorders>
              <w:top w:val="nil"/>
              <w:bottom w:val="nil"/>
            </w:tcBorders>
          </w:tcPr>
          <w:p>
            <w:pPr>
              <w:pStyle w:val="10"/>
              <w:spacing w:before="31"/>
              <w:ind w:left="108"/>
              <w:rPr>
                <w:sz w:val="18"/>
              </w:rPr>
            </w:pPr>
            <w:r>
              <w:rPr>
                <w:sz w:val="18"/>
              </w:rPr>
              <w:t>李丽、袁先铃、李东、刘清斌、</w:t>
            </w:r>
          </w:p>
        </w:tc>
        <w:tc>
          <w:tcPr>
            <w:tcW w:w="2220" w:type="dxa"/>
            <w:vMerge w:val="continue"/>
            <w:tcBorders>
              <w:top w:val="nil"/>
            </w:tcBorders>
          </w:tcPr>
          <w:p>
            <w:pPr>
              <w:rPr>
                <w:sz w:val="2"/>
                <w:szCs w:val="2"/>
              </w:rPr>
            </w:pPr>
          </w:p>
        </w:tc>
        <w:tc>
          <w:tcPr>
            <w:tcW w:w="1823"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2700" w:type="dxa"/>
            <w:tcBorders>
              <w:top w:val="nil"/>
            </w:tcBorders>
          </w:tcPr>
          <w:p>
            <w:pPr>
              <w:pStyle w:val="10"/>
              <w:spacing w:before="31"/>
              <w:ind w:left="108"/>
              <w:rPr>
                <w:sz w:val="18"/>
              </w:rPr>
            </w:pPr>
            <w:r>
              <w:rPr>
                <w:sz w:val="18"/>
              </w:rPr>
              <w:t>_03 副产物处理与资源化利用</w:t>
            </w:r>
          </w:p>
        </w:tc>
        <w:tc>
          <w:tcPr>
            <w:tcW w:w="2825" w:type="dxa"/>
            <w:tcBorders>
              <w:top w:val="nil"/>
            </w:tcBorders>
          </w:tcPr>
          <w:p>
            <w:pPr>
              <w:pStyle w:val="10"/>
              <w:spacing w:before="31"/>
              <w:ind w:left="108"/>
              <w:rPr>
                <w:sz w:val="18"/>
              </w:rPr>
            </w:pPr>
            <w:r>
              <w:rPr>
                <w:sz w:val="18"/>
              </w:rPr>
              <w:t>钟世荣、吴华昌、邓静</w:t>
            </w:r>
          </w:p>
        </w:tc>
        <w:tc>
          <w:tcPr>
            <w:tcW w:w="2220" w:type="dxa"/>
            <w:vMerge w:val="continue"/>
            <w:tcBorders>
              <w:top w:val="nil"/>
            </w:tcBorders>
          </w:tcPr>
          <w:p>
            <w:pPr>
              <w:rPr>
                <w:sz w:val="2"/>
                <w:szCs w:val="2"/>
              </w:rPr>
            </w:pPr>
          </w:p>
        </w:tc>
        <w:tc>
          <w:tcPr>
            <w:tcW w:w="1823" w:type="dxa"/>
            <w:tcBorders>
              <w:top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2700" w:type="dxa"/>
          </w:tcPr>
          <w:p>
            <w:pPr>
              <w:pStyle w:val="10"/>
              <w:spacing w:before="36"/>
              <w:ind w:left="108"/>
              <w:rPr>
                <w:sz w:val="18"/>
              </w:rPr>
            </w:pPr>
            <w:r>
              <w:rPr>
                <w:sz w:val="18"/>
              </w:rPr>
              <w:t>0832Z1 酿酒工程</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tcPr>
          <w:p>
            <w:pPr>
              <w:pStyle w:val="10"/>
              <w:spacing w:before="36"/>
              <w:ind w:left="107"/>
              <w:rPr>
                <w:sz w:val="18"/>
              </w:rPr>
            </w:pPr>
            <w:r>
              <w:rPr>
                <w:b/>
                <w:sz w:val="18"/>
              </w:rPr>
              <w:t>复试：</w:t>
            </w:r>
            <w:r>
              <w:rPr>
                <w:sz w:val="18"/>
              </w:rPr>
              <w:t>微生物工程工</w:t>
            </w:r>
          </w:p>
        </w:tc>
      </w:tr>
    </w:tbl>
    <w:p>
      <w:pPr>
        <w:spacing w:after="0"/>
        <w:rPr>
          <w:sz w:val="18"/>
        </w:rPr>
        <w:sectPr>
          <w:pgSz w:w="11910" w:h="16840"/>
          <w:pgMar w:top="1400" w:right="800" w:bottom="280" w:left="1200" w:header="720" w:footer="720" w:gutter="0"/>
        </w:sectPr>
      </w:pP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trPr>
        <w:tc>
          <w:tcPr>
            <w:tcW w:w="2700" w:type="dxa"/>
            <w:tcBorders>
              <w:bottom w:val="nil"/>
            </w:tcBorders>
          </w:tcPr>
          <w:p>
            <w:pPr>
              <w:pStyle w:val="10"/>
              <w:rPr>
                <w:rFonts w:ascii="Times New Roman"/>
                <w:sz w:val="18"/>
              </w:rPr>
            </w:pPr>
          </w:p>
        </w:tc>
        <w:tc>
          <w:tcPr>
            <w:tcW w:w="2825" w:type="dxa"/>
            <w:tcBorders>
              <w:bottom w:val="nil"/>
            </w:tcBorders>
          </w:tcPr>
          <w:p>
            <w:pPr>
              <w:pStyle w:val="10"/>
              <w:spacing w:before="44"/>
              <w:ind w:left="108"/>
              <w:rPr>
                <w:sz w:val="18"/>
              </w:rPr>
            </w:pPr>
            <w:r>
              <w:rPr>
                <w:sz w:val="18"/>
              </w:rPr>
              <w:t>罗惠波、黄治国、曹新志、明红</w:t>
            </w:r>
          </w:p>
        </w:tc>
        <w:tc>
          <w:tcPr>
            <w:tcW w:w="2220" w:type="dxa"/>
            <w:vMerge w:val="restart"/>
          </w:tcPr>
          <w:p>
            <w:pPr>
              <w:pStyle w:val="10"/>
              <w:rPr>
                <w:rFonts w:ascii="Times New Roman"/>
                <w:sz w:val="18"/>
              </w:rPr>
            </w:pPr>
          </w:p>
        </w:tc>
        <w:tc>
          <w:tcPr>
            <w:tcW w:w="1823" w:type="dxa"/>
            <w:tcBorders>
              <w:bottom w:val="nil"/>
            </w:tcBorders>
          </w:tcPr>
          <w:p>
            <w:pPr>
              <w:pStyle w:val="10"/>
              <w:spacing w:before="42"/>
              <w:ind w:left="107"/>
              <w:rPr>
                <w:sz w:val="18"/>
              </w:rPr>
            </w:pPr>
            <w:r>
              <w:rPr>
                <w:sz w:val="18"/>
              </w:rPr>
              <w:t>艺原理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2700" w:type="dxa"/>
            <w:tcBorders>
              <w:top w:val="nil"/>
              <w:bottom w:val="nil"/>
            </w:tcBorders>
          </w:tcPr>
          <w:p>
            <w:pPr>
              <w:pStyle w:val="10"/>
              <w:spacing w:before="109" w:line="186" w:lineRule="exact"/>
              <w:ind w:left="108"/>
              <w:rPr>
                <w:sz w:val="18"/>
              </w:rPr>
            </w:pPr>
            <w:r>
              <w:rPr>
                <w:sz w:val="18"/>
              </w:rPr>
              <w:t>_01 酿酒生物技术及应用</w:t>
            </w:r>
          </w:p>
        </w:tc>
        <w:tc>
          <w:tcPr>
            <w:tcW w:w="2825" w:type="dxa"/>
            <w:tcBorders>
              <w:top w:val="nil"/>
              <w:bottom w:val="nil"/>
            </w:tcBorders>
          </w:tcPr>
          <w:p>
            <w:pPr>
              <w:pStyle w:val="10"/>
              <w:spacing w:before="20"/>
              <w:ind w:left="108"/>
              <w:rPr>
                <w:sz w:val="18"/>
              </w:rPr>
            </w:pPr>
            <w:r>
              <w:rPr>
                <w:sz w:val="18"/>
              </w:rPr>
              <w:t>梅、宗绪岩、卫春会、张楷正、</w:t>
            </w:r>
          </w:p>
        </w:tc>
        <w:tc>
          <w:tcPr>
            <w:tcW w:w="2220" w:type="dxa"/>
            <w:vMerge w:val="continue"/>
            <w:tcBorders>
              <w:top w:val="nil"/>
            </w:tcBorders>
          </w:tcPr>
          <w:p>
            <w:pPr>
              <w:rPr>
                <w:sz w:val="2"/>
                <w:szCs w:val="2"/>
              </w:rPr>
            </w:pPr>
          </w:p>
        </w:tc>
        <w:tc>
          <w:tcPr>
            <w:tcW w:w="1823" w:type="dxa"/>
            <w:tcBorders>
              <w:top w:val="nil"/>
              <w:bottom w:val="nil"/>
            </w:tcBorders>
          </w:tcPr>
          <w:p>
            <w:pPr>
              <w:pStyle w:val="10"/>
              <w:spacing w:before="49"/>
              <w:ind w:left="107"/>
              <w:rPr>
                <w:sz w:val="18"/>
              </w:rPr>
            </w:pPr>
            <w:r>
              <w:rPr>
                <w:b/>
                <w:sz w:val="18"/>
              </w:rPr>
              <w:t>加试：</w:t>
            </w:r>
            <w:r>
              <w:rPr>
                <w:sz w:val="18"/>
              </w:rPr>
              <w:t>化工原理、生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trPr>
        <w:tc>
          <w:tcPr>
            <w:tcW w:w="2700" w:type="dxa"/>
            <w:tcBorders>
              <w:top w:val="nil"/>
              <w:bottom w:val="nil"/>
            </w:tcBorders>
          </w:tcPr>
          <w:p>
            <w:pPr>
              <w:pStyle w:val="10"/>
              <w:spacing w:before="95"/>
              <w:ind w:left="108"/>
              <w:rPr>
                <w:sz w:val="18"/>
              </w:rPr>
            </w:pPr>
            <w:r>
              <w:rPr>
                <w:sz w:val="18"/>
              </w:rPr>
              <w:t>_02</w:t>
            </w:r>
            <w:r>
              <w:rPr>
                <w:spacing w:val="-7"/>
                <w:sz w:val="18"/>
              </w:rPr>
              <w:t xml:space="preserve"> 酿酒过程分析与调控</w:t>
            </w:r>
          </w:p>
          <w:p>
            <w:pPr>
              <w:pStyle w:val="10"/>
              <w:spacing w:before="82"/>
              <w:ind w:left="108"/>
              <w:rPr>
                <w:sz w:val="18"/>
              </w:rPr>
            </w:pPr>
            <w:r>
              <w:rPr>
                <w:sz w:val="18"/>
              </w:rPr>
              <w:t>_03</w:t>
            </w:r>
            <w:r>
              <w:rPr>
                <w:spacing w:val="-7"/>
                <w:sz w:val="18"/>
              </w:rPr>
              <w:t xml:space="preserve"> 酿酒机械化与智能化</w:t>
            </w:r>
          </w:p>
        </w:tc>
        <w:tc>
          <w:tcPr>
            <w:tcW w:w="2825" w:type="dxa"/>
            <w:tcBorders>
              <w:top w:val="nil"/>
              <w:bottom w:val="nil"/>
            </w:tcBorders>
          </w:tcPr>
          <w:p>
            <w:pPr>
              <w:pStyle w:val="10"/>
              <w:spacing w:line="206" w:lineRule="exact"/>
              <w:ind w:left="108"/>
              <w:rPr>
                <w:sz w:val="18"/>
              </w:rPr>
            </w:pPr>
            <w:r>
              <w:rPr>
                <w:spacing w:val="-1"/>
                <w:sz w:val="18"/>
              </w:rPr>
              <w:t>赵金松、边名鸿、叶光斌、赵海、</w:t>
            </w:r>
          </w:p>
          <w:p>
            <w:pPr>
              <w:pStyle w:val="10"/>
              <w:spacing w:before="3" w:line="280" w:lineRule="exact"/>
              <w:ind w:left="108" w:right="4"/>
              <w:rPr>
                <w:sz w:val="18"/>
              </w:rPr>
            </w:pPr>
            <w:r>
              <w:rPr>
                <w:spacing w:val="-2"/>
                <w:sz w:val="18"/>
              </w:rPr>
              <w:t>张文学、张良、沈才洪、张宿义、</w:t>
            </w:r>
            <w:r>
              <w:rPr>
                <w:spacing w:val="4"/>
                <w:sz w:val="18"/>
              </w:rPr>
              <w:t>许德富、倪斌、敖宗华、赵东、</w:t>
            </w:r>
          </w:p>
        </w:tc>
        <w:tc>
          <w:tcPr>
            <w:tcW w:w="2220" w:type="dxa"/>
            <w:vMerge w:val="continue"/>
            <w:tcBorders>
              <w:top w:val="nil"/>
            </w:tcBorders>
          </w:tcPr>
          <w:p>
            <w:pPr>
              <w:rPr>
                <w:sz w:val="2"/>
                <w:szCs w:val="2"/>
              </w:rPr>
            </w:pPr>
          </w:p>
        </w:tc>
        <w:tc>
          <w:tcPr>
            <w:tcW w:w="1823" w:type="dxa"/>
            <w:tcBorders>
              <w:top w:val="nil"/>
              <w:bottom w:val="nil"/>
            </w:tcBorders>
          </w:tcPr>
          <w:p>
            <w:pPr>
              <w:pStyle w:val="10"/>
              <w:spacing w:before="35"/>
              <w:ind w:left="107"/>
              <w:rPr>
                <w:sz w:val="18"/>
              </w:rPr>
            </w:pPr>
            <w:r>
              <w:rPr>
                <w:sz w:val="18"/>
              </w:rPr>
              <w:t>物化学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atLeast"/>
        </w:trPr>
        <w:tc>
          <w:tcPr>
            <w:tcW w:w="2700" w:type="dxa"/>
            <w:tcBorders>
              <w:top w:val="nil"/>
            </w:tcBorders>
          </w:tcPr>
          <w:p>
            <w:pPr>
              <w:pStyle w:val="10"/>
              <w:rPr>
                <w:rFonts w:ascii="Times New Roman"/>
                <w:sz w:val="18"/>
              </w:rPr>
            </w:pPr>
          </w:p>
        </w:tc>
        <w:tc>
          <w:tcPr>
            <w:tcW w:w="2825" w:type="dxa"/>
            <w:tcBorders>
              <w:top w:val="nil"/>
            </w:tcBorders>
          </w:tcPr>
          <w:p>
            <w:pPr>
              <w:pStyle w:val="10"/>
              <w:spacing w:before="20" w:line="214" w:lineRule="exact"/>
              <w:ind w:left="108"/>
              <w:rPr>
                <w:sz w:val="18"/>
              </w:rPr>
            </w:pPr>
            <w:r>
              <w:rPr>
                <w:sz w:val="18"/>
              </w:rPr>
              <w:t>卢中明、唐圣云</w:t>
            </w:r>
          </w:p>
        </w:tc>
        <w:tc>
          <w:tcPr>
            <w:tcW w:w="2220" w:type="dxa"/>
            <w:vMerge w:val="continue"/>
            <w:tcBorders>
              <w:top w:val="nil"/>
            </w:tcBorders>
          </w:tcPr>
          <w:p>
            <w:pPr>
              <w:rPr>
                <w:sz w:val="2"/>
                <w:szCs w:val="2"/>
              </w:rPr>
            </w:pPr>
          </w:p>
        </w:tc>
        <w:tc>
          <w:tcPr>
            <w:tcW w:w="1823" w:type="dxa"/>
            <w:tcBorders>
              <w:top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sz w:val="18"/>
              </w:rPr>
              <w:t>▲</w:t>
            </w:r>
            <w:r>
              <w:rPr>
                <w:b/>
                <w:sz w:val="18"/>
              </w:rPr>
              <w:t>085231 食品工程(专业学位)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2700" w:type="dxa"/>
            <w:tcBorders>
              <w:bottom w:val="nil"/>
            </w:tcBorders>
          </w:tcPr>
          <w:p>
            <w:pPr>
              <w:pStyle w:val="10"/>
              <w:rPr>
                <w:rFonts w:ascii="Times New Roman"/>
                <w:sz w:val="18"/>
              </w:rPr>
            </w:pPr>
          </w:p>
        </w:tc>
        <w:tc>
          <w:tcPr>
            <w:tcW w:w="2825" w:type="dxa"/>
            <w:tcBorders>
              <w:bottom w:val="nil"/>
            </w:tcBorders>
          </w:tcPr>
          <w:p>
            <w:pPr>
              <w:pStyle w:val="10"/>
              <w:spacing w:before="41"/>
              <w:ind w:left="108"/>
              <w:rPr>
                <w:sz w:val="18"/>
              </w:rPr>
            </w:pPr>
            <w:r>
              <w:rPr>
                <w:sz w:val="18"/>
              </w:rPr>
              <w:t>左勇、曹新志、李丽、刘清斌、</w:t>
            </w:r>
          </w:p>
        </w:tc>
        <w:tc>
          <w:tcPr>
            <w:tcW w:w="2220" w:type="dxa"/>
            <w:vMerge w:val="restart"/>
          </w:tcPr>
          <w:p>
            <w:pPr>
              <w:pStyle w:val="10"/>
              <w:rPr>
                <w:b/>
                <w:sz w:val="18"/>
              </w:rPr>
            </w:pPr>
          </w:p>
          <w:p>
            <w:pPr>
              <w:pStyle w:val="10"/>
              <w:rPr>
                <w:b/>
                <w:sz w:val="18"/>
              </w:rPr>
            </w:pPr>
          </w:p>
          <w:p>
            <w:pPr>
              <w:pStyle w:val="10"/>
              <w:spacing w:before="4"/>
              <w:rPr>
                <w:b/>
                <w:sz w:val="24"/>
              </w:rPr>
            </w:pPr>
          </w:p>
          <w:p>
            <w:pPr>
              <w:pStyle w:val="10"/>
              <w:ind w:left="107"/>
              <w:rPr>
                <w:sz w:val="18"/>
              </w:rPr>
            </w:pPr>
            <w:r>
              <w:rPr>
                <w:sz w:val="18"/>
              </w:rPr>
              <w:t>① 101 思想政治理论</w:t>
            </w:r>
          </w:p>
          <w:p>
            <w:pPr>
              <w:pStyle w:val="10"/>
              <w:spacing w:before="82"/>
              <w:ind w:left="107"/>
              <w:rPr>
                <w:sz w:val="18"/>
              </w:rPr>
            </w:pPr>
            <w:r>
              <w:rPr>
                <w:spacing w:val="-2"/>
                <w:sz w:val="18"/>
              </w:rPr>
              <w:t xml:space="preserve">② </w:t>
            </w:r>
            <w:r>
              <w:rPr>
                <w:sz w:val="18"/>
              </w:rPr>
              <w:t>204</w:t>
            </w:r>
            <w:r>
              <w:rPr>
                <w:spacing w:val="-12"/>
                <w:sz w:val="18"/>
              </w:rPr>
              <w:t xml:space="preserve"> 英语二</w:t>
            </w:r>
          </w:p>
          <w:p>
            <w:pPr>
              <w:pStyle w:val="10"/>
              <w:spacing w:before="81"/>
              <w:ind w:left="107"/>
              <w:rPr>
                <w:sz w:val="18"/>
              </w:rPr>
            </w:pPr>
            <w:r>
              <w:rPr>
                <w:spacing w:val="-2"/>
                <w:sz w:val="18"/>
              </w:rPr>
              <w:t xml:space="preserve">③ </w:t>
            </w:r>
            <w:r>
              <w:rPr>
                <w:sz w:val="18"/>
              </w:rPr>
              <w:t>302</w:t>
            </w:r>
            <w:r>
              <w:rPr>
                <w:spacing w:val="-12"/>
                <w:sz w:val="18"/>
              </w:rPr>
              <w:t xml:space="preserve"> 数学二</w:t>
            </w:r>
          </w:p>
          <w:p>
            <w:pPr>
              <w:pStyle w:val="10"/>
              <w:spacing w:before="81" w:line="324" w:lineRule="auto"/>
              <w:ind w:left="107" w:right="96"/>
              <w:rPr>
                <w:sz w:val="18"/>
              </w:rPr>
            </w:pPr>
            <w:r>
              <w:rPr>
                <w:spacing w:val="-2"/>
                <w:sz w:val="18"/>
              </w:rPr>
              <w:t xml:space="preserve">④ </w:t>
            </w:r>
            <w:r>
              <w:rPr>
                <w:sz w:val="18"/>
              </w:rPr>
              <w:t>805</w:t>
            </w:r>
            <w:r>
              <w:rPr>
                <w:spacing w:val="-16"/>
                <w:sz w:val="18"/>
              </w:rPr>
              <w:t xml:space="preserve"> 微生物学或 </w:t>
            </w:r>
            <w:r>
              <w:rPr>
                <w:sz w:val="18"/>
              </w:rPr>
              <w:t>803</w:t>
            </w:r>
            <w:r>
              <w:rPr>
                <w:spacing w:val="-33"/>
                <w:sz w:val="18"/>
              </w:rPr>
              <w:t xml:space="preserve"> 食</w:t>
            </w:r>
            <w:r>
              <w:rPr>
                <w:sz w:val="18"/>
              </w:rPr>
              <w:t>品化学</w:t>
            </w:r>
          </w:p>
        </w:tc>
        <w:tc>
          <w:tcPr>
            <w:tcW w:w="1823" w:type="dxa"/>
            <w:vMerge w:val="restart"/>
          </w:tcPr>
          <w:p>
            <w:pPr>
              <w:pStyle w:val="10"/>
              <w:spacing w:before="9"/>
              <w:rPr>
                <w:b/>
                <w:sz w:val="15"/>
              </w:rPr>
            </w:pPr>
          </w:p>
          <w:p>
            <w:pPr>
              <w:pStyle w:val="10"/>
              <w:spacing w:before="1" w:line="324" w:lineRule="auto"/>
              <w:ind w:left="107" w:right="95"/>
              <w:rPr>
                <w:sz w:val="18"/>
              </w:rPr>
            </w:pPr>
            <w:r>
              <w:rPr>
                <w:b/>
                <w:sz w:val="18"/>
              </w:rPr>
              <w:t>复试：</w:t>
            </w:r>
            <w:r>
              <w:rPr>
                <w:sz w:val="18"/>
              </w:rPr>
              <w:t>食品工艺学</w:t>
            </w:r>
            <w:r>
              <w:rPr>
                <w:b/>
                <w:spacing w:val="-2"/>
                <w:sz w:val="18"/>
              </w:rPr>
              <w:t>加试：</w:t>
            </w:r>
            <w:r>
              <w:rPr>
                <w:spacing w:val="-5"/>
                <w:sz w:val="18"/>
              </w:rPr>
              <w:t>化工原理、生</w:t>
            </w:r>
            <w:r>
              <w:rPr>
                <w:sz w:val="18"/>
              </w:rPr>
              <w:t>物化学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2700" w:type="dxa"/>
            <w:tcBorders>
              <w:top w:val="nil"/>
              <w:bottom w:val="nil"/>
            </w:tcBorders>
          </w:tcPr>
          <w:p>
            <w:pPr>
              <w:pStyle w:val="10"/>
              <w:spacing w:before="35"/>
              <w:ind w:left="108"/>
              <w:rPr>
                <w:sz w:val="18"/>
              </w:rPr>
            </w:pPr>
            <w:r>
              <w:rPr>
                <w:sz w:val="18"/>
              </w:rPr>
              <w:t>_01 农产品精深加工</w:t>
            </w:r>
          </w:p>
        </w:tc>
        <w:tc>
          <w:tcPr>
            <w:tcW w:w="2825" w:type="dxa"/>
            <w:tcBorders>
              <w:top w:val="nil"/>
              <w:bottom w:val="nil"/>
            </w:tcBorders>
          </w:tcPr>
          <w:p>
            <w:pPr>
              <w:pStyle w:val="10"/>
              <w:spacing w:before="35"/>
              <w:ind w:left="108"/>
              <w:rPr>
                <w:sz w:val="18"/>
              </w:rPr>
            </w:pPr>
            <w:r>
              <w:rPr>
                <w:sz w:val="18"/>
              </w:rPr>
              <w:t>叶阳、李东、冯治平、李丽、吴</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2700" w:type="dxa"/>
            <w:tcBorders>
              <w:top w:val="nil"/>
            </w:tcBorders>
          </w:tcPr>
          <w:p>
            <w:pPr>
              <w:pStyle w:val="10"/>
              <w:rPr>
                <w:rFonts w:ascii="Times New Roman"/>
                <w:sz w:val="18"/>
              </w:rPr>
            </w:pPr>
          </w:p>
        </w:tc>
        <w:tc>
          <w:tcPr>
            <w:tcW w:w="2825" w:type="dxa"/>
            <w:tcBorders>
              <w:top w:val="nil"/>
            </w:tcBorders>
          </w:tcPr>
          <w:p>
            <w:pPr>
              <w:pStyle w:val="10"/>
              <w:spacing w:before="35"/>
              <w:ind w:left="108"/>
              <w:rPr>
                <w:sz w:val="18"/>
              </w:rPr>
            </w:pPr>
            <w:r>
              <w:rPr>
                <w:sz w:val="18"/>
              </w:rPr>
              <w:t>华昌、邓静、刘达玉</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sz w:val="18"/>
              </w:rPr>
            </w:pPr>
            <w:r>
              <w:rPr>
                <w:sz w:val="18"/>
              </w:rPr>
              <w:t>_02 食品安全工程</w:t>
            </w:r>
          </w:p>
        </w:tc>
        <w:tc>
          <w:tcPr>
            <w:tcW w:w="2825" w:type="dxa"/>
          </w:tcPr>
          <w:p>
            <w:pPr>
              <w:pStyle w:val="10"/>
              <w:spacing w:before="40"/>
              <w:ind w:left="108"/>
              <w:rPr>
                <w:sz w:val="18"/>
              </w:rPr>
            </w:pPr>
            <w:r>
              <w:rPr>
                <w:sz w:val="18"/>
              </w:rPr>
              <w:t>袁先铃、钟世荣</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2700" w:type="dxa"/>
            <w:tcBorders>
              <w:bottom w:val="nil"/>
            </w:tcBorders>
          </w:tcPr>
          <w:p>
            <w:pPr>
              <w:pStyle w:val="10"/>
              <w:rPr>
                <w:rFonts w:ascii="Times New Roman"/>
                <w:sz w:val="18"/>
              </w:rPr>
            </w:pPr>
          </w:p>
        </w:tc>
        <w:tc>
          <w:tcPr>
            <w:tcW w:w="2825" w:type="dxa"/>
            <w:tcBorders>
              <w:bottom w:val="nil"/>
            </w:tcBorders>
          </w:tcPr>
          <w:p>
            <w:pPr>
              <w:pStyle w:val="10"/>
              <w:spacing w:before="34" w:line="280" w:lineRule="atLeast"/>
              <w:ind w:left="108" w:right="4"/>
              <w:rPr>
                <w:sz w:val="18"/>
              </w:rPr>
            </w:pPr>
            <w:r>
              <w:rPr>
                <w:sz w:val="18"/>
              </w:rPr>
              <w:t>罗惠波、黄治国、宗绪岩、周健、张楷正、黄丹、卫春会、明红梅、</w:t>
            </w:r>
          </w:p>
        </w:tc>
        <w:tc>
          <w:tcPr>
            <w:tcW w:w="2220" w:type="dxa"/>
            <w:vMerge w:val="continue"/>
            <w:tcBorders>
              <w:top w:val="nil"/>
            </w:tcBorders>
          </w:tcPr>
          <w:p>
            <w:pPr>
              <w:rPr>
                <w:sz w:val="2"/>
                <w:szCs w:val="2"/>
              </w:rPr>
            </w:pPr>
          </w:p>
        </w:tc>
        <w:tc>
          <w:tcPr>
            <w:tcW w:w="1823" w:type="dxa"/>
            <w:tcBorders>
              <w:bottom w:val="nil"/>
            </w:tcBorders>
          </w:tcPr>
          <w:p>
            <w:pPr>
              <w:pStyle w:val="10"/>
              <w:rPr>
                <w:b/>
                <w:sz w:val="23"/>
              </w:rPr>
            </w:pPr>
          </w:p>
          <w:p>
            <w:pPr>
              <w:pStyle w:val="10"/>
              <w:ind w:left="107"/>
              <w:rPr>
                <w:sz w:val="18"/>
              </w:rPr>
            </w:pPr>
            <w:r>
              <w:rPr>
                <w:b/>
                <w:sz w:val="18"/>
              </w:rPr>
              <w:t>复试：</w:t>
            </w:r>
            <w:r>
              <w:rPr>
                <w:sz w:val="18"/>
              </w:rPr>
              <w:t>微生物工程工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2" w:hRule="atLeast"/>
        </w:trPr>
        <w:tc>
          <w:tcPr>
            <w:tcW w:w="2700" w:type="dxa"/>
            <w:tcBorders>
              <w:top w:val="nil"/>
              <w:bottom w:val="nil"/>
            </w:tcBorders>
          </w:tcPr>
          <w:p>
            <w:pPr>
              <w:pStyle w:val="10"/>
              <w:spacing w:before="158"/>
              <w:ind w:left="108"/>
              <w:rPr>
                <w:sz w:val="18"/>
              </w:rPr>
            </w:pPr>
            <w:r>
              <w:rPr>
                <w:sz w:val="18"/>
              </w:rPr>
              <w:t>_03 酿酒工程</w:t>
            </w:r>
          </w:p>
        </w:tc>
        <w:tc>
          <w:tcPr>
            <w:tcW w:w="2825" w:type="dxa"/>
            <w:tcBorders>
              <w:top w:val="nil"/>
              <w:bottom w:val="nil"/>
            </w:tcBorders>
          </w:tcPr>
          <w:p>
            <w:pPr>
              <w:pStyle w:val="10"/>
              <w:spacing w:before="38"/>
              <w:ind w:left="108"/>
              <w:rPr>
                <w:sz w:val="18"/>
              </w:rPr>
            </w:pPr>
            <w:r>
              <w:rPr>
                <w:sz w:val="18"/>
              </w:rPr>
              <w:t>赵金松、邹伟、张强、边名鸿、</w:t>
            </w:r>
          </w:p>
          <w:p>
            <w:pPr>
              <w:pStyle w:val="10"/>
              <w:spacing w:before="1" w:line="280" w:lineRule="atLeast"/>
              <w:ind w:left="108" w:right="4"/>
              <w:rPr>
                <w:sz w:val="18"/>
              </w:rPr>
            </w:pPr>
            <w:r>
              <w:rPr>
                <w:sz w:val="18"/>
              </w:rPr>
              <w:t>叶光斌、赵海、张文学、张良、沈才洪、张宿义、许德富、倪斌、</w:t>
            </w:r>
          </w:p>
        </w:tc>
        <w:tc>
          <w:tcPr>
            <w:tcW w:w="2220" w:type="dxa"/>
            <w:vMerge w:val="continue"/>
            <w:tcBorders>
              <w:top w:val="nil"/>
            </w:tcBorders>
          </w:tcPr>
          <w:p>
            <w:pPr>
              <w:rPr>
                <w:sz w:val="2"/>
                <w:szCs w:val="2"/>
              </w:rPr>
            </w:pPr>
          </w:p>
        </w:tc>
        <w:tc>
          <w:tcPr>
            <w:tcW w:w="1823" w:type="dxa"/>
            <w:tcBorders>
              <w:top w:val="nil"/>
              <w:bottom w:val="nil"/>
            </w:tcBorders>
          </w:tcPr>
          <w:p>
            <w:pPr>
              <w:pStyle w:val="10"/>
              <w:spacing w:before="2"/>
              <w:ind w:left="107"/>
              <w:rPr>
                <w:sz w:val="18"/>
              </w:rPr>
            </w:pPr>
            <w:r>
              <w:rPr>
                <w:sz w:val="18"/>
              </w:rPr>
              <w:t>艺原理</w:t>
            </w:r>
          </w:p>
          <w:p>
            <w:pPr>
              <w:pStyle w:val="10"/>
              <w:spacing w:before="2" w:line="310" w:lineRule="atLeast"/>
              <w:ind w:left="107" w:right="95"/>
              <w:rPr>
                <w:sz w:val="18"/>
              </w:rPr>
            </w:pPr>
            <w:r>
              <w:rPr>
                <w:b/>
                <w:spacing w:val="-2"/>
                <w:sz w:val="18"/>
              </w:rPr>
              <w:t>加试：</w:t>
            </w:r>
            <w:r>
              <w:rPr>
                <w:spacing w:val="-5"/>
                <w:sz w:val="18"/>
              </w:rPr>
              <w:t>化工原理、生</w:t>
            </w:r>
            <w:r>
              <w:rPr>
                <w:sz w:val="18"/>
              </w:rPr>
              <w:t>物化学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 w:hRule="atLeast"/>
        </w:trPr>
        <w:tc>
          <w:tcPr>
            <w:tcW w:w="2700" w:type="dxa"/>
            <w:tcBorders>
              <w:top w:val="nil"/>
            </w:tcBorders>
          </w:tcPr>
          <w:p>
            <w:pPr>
              <w:pStyle w:val="10"/>
              <w:rPr>
                <w:rFonts w:ascii="Times New Roman"/>
                <w:sz w:val="18"/>
              </w:rPr>
            </w:pPr>
          </w:p>
        </w:tc>
        <w:tc>
          <w:tcPr>
            <w:tcW w:w="2825" w:type="dxa"/>
            <w:tcBorders>
              <w:top w:val="nil"/>
            </w:tcBorders>
          </w:tcPr>
          <w:p>
            <w:pPr>
              <w:pStyle w:val="10"/>
              <w:spacing w:before="5"/>
              <w:ind w:left="108"/>
              <w:rPr>
                <w:sz w:val="18"/>
              </w:rPr>
            </w:pPr>
            <w:r>
              <w:rPr>
                <w:sz w:val="18"/>
              </w:rPr>
              <w:t>敖宗华、赵东、卢中明、唐圣云</w:t>
            </w:r>
          </w:p>
        </w:tc>
        <w:tc>
          <w:tcPr>
            <w:tcW w:w="2220" w:type="dxa"/>
            <w:vMerge w:val="continue"/>
            <w:tcBorders>
              <w:top w:val="nil"/>
            </w:tcBorders>
          </w:tcPr>
          <w:p>
            <w:pPr>
              <w:rPr>
                <w:sz w:val="2"/>
                <w:szCs w:val="2"/>
              </w:rPr>
            </w:pPr>
          </w:p>
        </w:tc>
        <w:tc>
          <w:tcPr>
            <w:tcW w:w="1823" w:type="dxa"/>
            <w:tcBorders>
              <w:top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b/>
                <w:sz w:val="18"/>
              </w:rPr>
              <w:t>095135 食品加工与安全</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sz w:val="18"/>
              </w:rPr>
            </w:pPr>
            <w:r>
              <w:rPr>
                <w:sz w:val="18"/>
              </w:rPr>
              <w:t>_01 粮油精深加工</w:t>
            </w:r>
          </w:p>
        </w:tc>
        <w:tc>
          <w:tcPr>
            <w:tcW w:w="2825" w:type="dxa"/>
          </w:tcPr>
          <w:p>
            <w:pPr>
              <w:pStyle w:val="10"/>
              <w:spacing w:before="40"/>
              <w:ind w:left="108"/>
              <w:rPr>
                <w:sz w:val="18"/>
              </w:rPr>
            </w:pPr>
            <w:r>
              <w:rPr>
                <w:sz w:val="18"/>
              </w:rPr>
              <w:t>魏丕伟、王川、赵兴秀</w:t>
            </w:r>
          </w:p>
        </w:tc>
        <w:tc>
          <w:tcPr>
            <w:tcW w:w="2220" w:type="dxa"/>
            <w:tcBorders>
              <w:bottom w:val="nil"/>
            </w:tcBorders>
          </w:tcPr>
          <w:p>
            <w:pPr>
              <w:pStyle w:val="10"/>
              <w:spacing w:before="40"/>
              <w:ind w:left="107"/>
              <w:rPr>
                <w:sz w:val="18"/>
              </w:rPr>
            </w:pPr>
            <w:r>
              <w:rPr>
                <w:sz w:val="18"/>
              </w:rPr>
              <w:t>① 101 思想政治理论</w:t>
            </w:r>
          </w:p>
        </w:tc>
        <w:tc>
          <w:tcPr>
            <w:tcW w:w="1823" w:type="dxa"/>
            <w:vMerge w:val="restart"/>
          </w:tcPr>
          <w:p>
            <w:pPr>
              <w:pStyle w:val="10"/>
              <w:spacing w:before="4"/>
              <w:rPr>
                <w:b/>
                <w:sz w:val="15"/>
              </w:rPr>
            </w:pPr>
          </w:p>
          <w:p>
            <w:pPr>
              <w:pStyle w:val="10"/>
              <w:spacing w:line="324" w:lineRule="auto"/>
              <w:ind w:left="107" w:right="95"/>
              <w:rPr>
                <w:sz w:val="18"/>
              </w:rPr>
            </w:pPr>
            <w:r>
              <w:rPr>
                <w:b/>
                <w:sz w:val="18"/>
              </w:rPr>
              <w:t>复试：</w:t>
            </w:r>
            <w:r>
              <w:rPr>
                <w:sz w:val="18"/>
              </w:rPr>
              <w:t>食品工艺学</w:t>
            </w:r>
            <w:r>
              <w:rPr>
                <w:b/>
                <w:spacing w:val="-2"/>
                <w:sz w:val="18"/>
              </w:rPr>
              <w:t>加试：</w:t>
            </w:r>
            <w:r>
              <w:rPr>
                <w:spacing w:val="-5"/>
                <w:sz w:val="18"/>
              </w:rPr>
              <w:t>化工原理、生</w:t>
            </w:r>
            <w:r>
              <w:rPr>
                <w:sz w:val="18"/>
              </w:rPr>
              <w:t>物化学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6" w:hRule="atLeast"/>
        </w:trPr>
        <w:tc>
          <w:tcPr>
            <w:tcW w:w="2700" w:type="dxa"/>
            <w:tcBorders>
              <w:bottom w:val="nil"/>
            </w:tcBorders>
          </w:tcPr>
          <w:p>
            <w:pPr>
              <w:pStyle w:val="10"/>
              <w:rPr>
                <w:rFonts w:ascii="Times New Roman"/>
                <w:sz w:val="18"/>
              </w:rPr>
            </w:pPr>
          </w:p>
        </w:tc>
        <w:tc>
          <w:tcPr>
            <w:tcW w:w="2825" w:type="dxa"/>
            <w:tcBorders>
              <w:bottom w:val="nil"/>
            </w:tcBorders>
          </w:tcPr>
          <w:p>
            <w:pPr>
              <w:pStyle w:val="10"/>
              <w:rPr>
                <w:rFonts w:ascii="Times New Roman"/>
                <w:sz w:val="18"/>
              </w:rPr>
            </w:pPr>
          </w:p>
        </w:tc>
        <w:tc>
          <w:tcPr>
            <w:tcW w:w="2220" w:type="dxa"/>
            <w:tcBorders>
              <w:top w:val="nil"/>
              <w:bottom w:val="nil"/>
            </w:tcBorders>
          </w:tcPr>
          <w:p>
            <w:pPr>
              <w:pStyle w:val="10"/>
              <w:spacing w:before="30"/>
              <w:ind w:left="107"/>
              <w:rPr>
                <w:sz w:val="18"/>
              </w:rPr>
            </w:pPr>
            <w:r>
              <w:rPr>
                <w:sz w:val="18"/>
              </w:rPr>
              <w:t>② 204 英语二</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2700" w:type="dxa"/>
            <w:tcBorders>
              <w:top w:val="nil"/>
              <w:bottom w:val="nil"/>
            </w:tcBorders>
          </w:tcPr>
          <w:p>
            <w:pPr>
              <w:pStyle w:val="10"/>
              <w:spacing w:before="4"/>
              <w:rPr>
                <w:b/>
                <w:sz w:val="15"/>
              </w:rPr>
            </w:pPr>
          </w:p>
          <w:p>
            <w:pPr>
              <w:pStyle w:val="10"/>
              <w:ind w:left="108"/>
              <w:rPr>
                <w:sz w:val="18"/>
              </w:rPr>
            </w:pPr>
            <w:r>
              <w:rPr>
                <w:sz w:val="18"/>
              </w:rPr>
              <w:t>_02 食品安全控制技术</w:t>
            </w:r>
          </w:p>
        </w:tc>
        <w:tc>
          <w:tcPr>
            <w:tcW w:w="2825" w:type="dxa"/>
            <w:tcBorders>
              <w:top w:val="nil"/>
              <w:bottom w:val="nil"/>
            </w:tcBorders>
          </w:tcPr>
          <w:p>
            <w:pPr>
              <w:pStyle w:val="10"/>
              <w:spacing w:before="40"/>
              <w:ind w:left="108"/>
              <w:rPr>
                <w:sz w:val="18"/>
              </w:rPr>
            </w:pPr>
            <w:r>
              <w:rPr>
                <w:sz w:val="18"/>
              </w:rPr>
              <w:t>刘军、刘君、赵长青、龚利娟、</w:t>
            </w:r>
          </w:p>
          <w:p>
            <w:pPr>
              <w:pStyle w:val="10"/>
              <w:spacing w:before="82"/>
              <w:ind w:left="108"/>
              <w:rPr>
                <w:sz w:val="18"/>
              </w:rPr>
            </w:pPr>
            <w:r>
              <w:rPr>
                <w:sz w:val="18"/>
              </w:rPr>
              <w:t>潘明、王世宽</w:t>
            </w:r>
          </w:p>
        </w:tc>
        <w:tc>
          <w:tcPr>
            <w:tcW w:w="2220" w:type="dxa"/>
            <w:tcBorders>
              <w:top w:val="nil"/>
              <w:bottom w:val="nil"/>
            </w:tcBorders>
          </w:tcPr>
          <w:p>
            <w:pPr>
              <w:pStyle w:val="10"/>
              <w:spacing w:before="35"/>
              <w:ind w:left="107"/>
              <w:rPr>
                <w:sz w:val="18"/>
              </w:rPr>
            </w:pPr>
            <w:r>
              <w:rPr>
                <w:sz w:val="18"/>
              </w:rPr>
              <w:t>③ 341 农业知识综合三</w:t>
            </w:r>
          </w:p>
          <w:p>
            <w:pPr>
              <w:pStyle w:val="10"/>
              <w:spacing w:before="82"/>
              <w:ind w:left="107"/>
              <w:rPr>
                <w:sz w:val="18"/>
              </w:rPr>
            </w:pPr>
            <w:r>
              <w:rPr>
                <w:spacing w:val="-2"/>
                <w:sz w:val="18"/>
              </w:rPr>
              <w:t xml:space="preserve">④ </w:t>
            </w:r>
            <w:r>
              <w:rPr>
                <w:sz w:val="18"/>
              </w:rPr>
              <w:t>805</w:t>
            </w:r>
            <w:r>
              <w:rPr>
                <w:spacing w:val="-17"/>
                <w:sz w:val="18"/>
              </w:rPr>
              <w:t xml:space="preserve"> 微生物学或 </w:t>
            </w:r>
            <w:r>
              <w:rPr>
                <w:sz w:val="18"/>
              </w:rPr>
              <w:t>803</w:t>
            </w:r>
            <w:r>
              <w:rPr>
                <w:spacing w:val="-27"/>
                <w:sz w:val="18"/>
              </w:rPr>
              <w:t xml:space="preserve"> 食</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 w:hRule="atLeast"/>
        </w:trPr>
        <w:tc>
          <w:tcPr>
            <w:tcW w:w="2700" w:type="dxa"/>
            <w:tcBorders>
              <w:top w:val="nil"/>
            </w:tcBorders>
          </w:tcPr>
          <w:p>
            <w:pPr>
              <w:pStyle w:val="10"/>
              <w:rPr>
                <w:rFonts w:ascii="Times New Roman"/>
                <w:sz w:val="18"/>
              </w:rPr>
            </w:pPr>
          </w:p>
        </w:tc>
        <w:tc>
          <w:tcPr>
            <w:tcW w:w="2825" w:type="dxa"/>
            <w:tcBorders>
              <w:top w:val="nil"/>
            </w:tcBorders>
          </w:tcPr>
          <w:p>
            <w:pPr>
              <w:pStyle w:val="10"/>
              <w:rPr>
                <w:rFonts w:ascii="Times New Roman"/>
                <w:sz w:val="18"/>
              </w:rPr>
            </w:pPr>
          </w:p>
        </w:tc>
        <w:tc>
          <w:tcPr>
            <w:tcW w:w="2220" w:type="dxa"/>
            <w:tcBorders>
              <w:top w:val="nil"/>
            </w:tcBorders>
          </w:tcPr>
          <w:p>
            <w:pPr>
              <w:pStyle w:val="10"/>
              <w:spacing w:before="33"/>
              <w:ind w:left="107"/>
              <w:rPr>
                <w:sz w:val="18"/>
              </w:rPr>
            </w:pPr>
            <w:r>
              <w:rPr>
                <w:sz w:val="18"/>
              </w:rPr>
              <w:t>品化学</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2700" w:type="dxa"/>
          </w:tcPr>
          <w:p>
            <w:pPr>
              <w:pStyle w:val="10"/>
              <w:spacing w:before="6"/>
              <w:rPr>
                <w:b/>
                <w:sz w:val="15"/>
              </w:rPr>
            </w:pPr>
          </w:p>
          <w:p>
            <w:pPr>
              <w:pStyle w:val="10"/>
              <w:ind w:left="108"/>
              <w:rPr>
                <w:b/>
                <w:sz w:val="18"/>
              </w:rPr>
            </w:pPr>
            <w:r>
              <w:rPr>
                <w:b/>
                <w:sz w:val="18"/>
              </w:rPr>
              <w:t>003 机械工程学院</w:t>
            </w:r>
          </w:p>
        </w:tc>
        <w:tc>
          <w:tcPr>
            <w:tcW w:w="6868" w:type="dxa"/>
            <w:gridSpan w:val="3"/>
          </w:tcPr>
          <w:p>
            <w:pPr>
              <w:pStyle w:val="10"/>
              <w:spacing w:before="42"/>
              <w:ind w:left="108"/>
              <w:rPr>
                <w:sz w:val="18"/>
              </w:rPr>
            </w:pPr>
            <w:r>
              <w:rPr>
                <w:spacing w:val="-6"/>
                <w:sz w:val="18"/>
              </w:rPr>
              <w:t xml:space="preserve">联系人：胡光忠 </w:t>
            </w:r>
            <w:r>
              <w:rPr>
                <w:sz w:val="18"/>
              </w:rPr>
              <w:t>0813-5506768</w:t>
            </w:r>
            <w:r>
              <w:rPr>
                <w:spacing w:val="88"/>
                <w:sz w:val="18"/>
              </w:rPr>
              <w:t xml:space="preserve"> </w:t>
            </w:r>
            <w:r>
              <w:fldChar w:fldCharType="begin"/>
            </w:r>
            <w:r>
              <w:instrText xml:space="preserve"> HYPERLINK "mailto:hgzdhx@163.com" \h </w:instrText>
            </w:r>
            <w:r>
              <w:fldChar w:fldCharType="separate"/>
            </w:r>
            <w:r>
              <w:rPr>
                <w:sz w:val="18"/>
              </w:rPr>
              <w:t>邮箱：hgzdhx@163.com</w:t>
            </w:r>
            <w:r>
              <w:rPr>
                <w:sz w:val="18"/>
              </w:rPr>
              <w:fldChar w:fldCharType="end"/>
            </w:r>
          </w:p>
          <w:p>
            <w:pPr>
              <w:pStyle w:val="10"/>
              <w:spacing w:before="81"/>
              <w:ind w:left="108"/>
              <w:rPr>
                <w:sz w:val="18"/>
              </w:rPr>
            </w:pPr>
            <w:r>
              <w:rPr>
                <w:spacing w:val="-6"/>
                <w:sz w:val="18"/>
              </w:rPr>
              <w:t xml:space="preserve">联系人：杨先超 </w:t>
            </w:r>
            <w:r>
              <w:rPr>
                <w:sz w:val="18"/>
              </w:rPr>
              <w:t>0813-5506785</w:t>
            </w:r>
            <w:r>
              <w:rPr>
                <w:spacing w:val="88"/>
                <w:sz w:val="18"/>
              </w:rPr>
              <w:t xml:space="preserve"> </w:t>
            </w:r>
            <w:r>
              <w:fldChar w:fldCharType="begin"/>
            </w:r>
            <w:r>
              <w:instrText xml:space="preserve"> HYPERLINK "mailto:417368315@qq.com" \h </w:instrText>
            </w:r>
            <w:r>
              <w:fldChar w:fldCharType="separate"/>
            </w:r>
            <w:r>
              <w:rPr>
                <w:sz w:val="18"/>
              </w:rPr>
              <w:t>邮箱：417368315@qq.com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1"/>
              <w:ind w:left="108"/>
              <w:rPr>
                <w:b/>
                <w:sz w:val="18"/>
              </w:rPr>
            </w:pPr>
            <w:r>
              <w:rPr>
                <w:b/>
                <w:sz w:val="18"/>
              </w:rPr>
              <w:t>0802 机械工程</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2700" w:type="dxa"/>
          </w:tcPr>
          <w:p>
            <w:pPr>
              <w:pStyle w:val="10"/>
              <w:spacing w:before="58"/>
              <w:ind w:left="108"/>
              <w:rPr>
                <w:sz w:val="18"/>
              </w:rPr>
            </w:pPr>
            <w:r>
              <w:rPr>
                <w:sz w:val="18"/>
              </w:rPr>
              <w:t>080201 机械制造及其自动化</w:t>
            </w:r>
          </w:p>
        </w:tc>
        <w:tc>
          <w:tcPr>
            <w:tcW w:w="2825" w:type="dxa"/>
          </w:tcPr>
          <w:p>
            <w:pPr>
              <w:pStyle w:val="10"/>
              <w:rPr>
                <w:rFonts w:ascii="Times New Roman"/>
                <w:sz w:val="18"/>
              </w:rPr>
            </w:pPr>
          </w:p>
        </w:tc>
        <w:tc>
          <w:tcPr>
            <w:tcW w:w="2220"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11"/>
              <w:rPr>
                <w:b/>
                <w:sz w:val="23"/>
              </w:rPr>
            </w:pPr>
          </w:p>
          <w:p>
            <w:pPr>
              <w:pStyle w:val="1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201</w:t>
            </w:r>
            <w:r>
              <w:rPr>
                <w:spacing w:val="-12"/>
                <w:sz w:val="18"/>
              </w:rPr>
              <w:t xml:space="preserve"> 英语一</w:t>
            </w:r>
          </w:p>
          <w:p>
            <w:pPr>
              <w:pStyle w:val="10"/>
              <w:spacing w:before="82"/>
              <w:ind w:left="107"/>
              <w:rPr>
                <w:sz w:val="18"/>
              </w:rPr>
            </w:pPr>
            <w:r>
              <w:rPr>
                <w:spacing w:val="-2"/>
                <w:sz w:val="18"/>
              </w:rPr>
              <w:t xml:space="preserve">③ </w:t>
            </w:r>
            <w:r>
              <w:rPr>
                <w:sz w:val="18"/>
              </w:rPr>
              <w:t>301</w:t>
            </w:r>
            <w:r>
              <w:rPr>
                <w:spacing w:val="-12"/>
                <w:sz w:val="18"/>
              </w:rPr>
              <w:t xml:space="preserve"> 数学一</w:t>
            </w:r>
          </w:p>
          <w:p>
            <w:pPr>
              <w:pStyle w:val="10"/>
              <w:spacing w:before="81" w:line="324" w:lineRule="auto"/>
              <w:ind w:left="107" w:right="96"/>
              <w:rPr>
                <w:sz w:val="18"/>
              </w:rPr>
            </w:pPr>
            <w:r>
              <w:rPr>
                <w:spacing w:val="-2"/>
                <w:sz w:val="18"/>
              </w:rPr>
              <w:t xml:space="preserve">④ </w:t>
            </w:r>
            <w:r>
              <w:rPr>
                <w:sz w:val="18"/>
              </w:rPr>
              <w:t>806</w:t>
            </w:r>
            <w:r>
              <w:rPr>
                <w:spacing w:val="-16"/>
                <w:sz w:val="18"/>
              </w:rPr>
              <w:t xml:space="preserve"> 机械设计或 </w:t>
            </w:r>
            <w:r>
              <w:rPr>
                <w:sz w:val="18"/>
              </w:rPr>
              <w:t>807</w:t>
            </w:r>
            <w:r>
              <w:rPr>
                <w:spacing w:val="-33"/>
                <w:sz w:val="18"/>
              </w:rPr>
              <w:t xml:space="preserve"> 机</w:t>
            </w:r>
            <w:r>
              <w:rPr>
                <w:sz w:val="18"/>
              </w:rPr>
              <w:t>械原理</w:t>
            </w:r>
          </w:p>
        </w:tc>
        <w:tc>
          <w:tcPr>
            <w:tcW w:w="1823"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156" w:line="324" w:lineRule="auto"/>
              <w:ind w:left="107" w:right="95"/>
              <w:jc w:val="both"/>
              <w:rPr>
                <w:sz w:val="18"/>
              </w:rPr>
            </w:pPr>
            <w:r>
              <w:rPr>
                <w:b/>
                <w:spacing w:val="-5"/>
                <w:sz w:val="18"/>
              </w:rPr>
              <w:t>复试：</w:t>
            </w:r>
            <w:r>
              <w:rPr>
                <w:spacing w:val="-3"/>
                <w:sz w:val="18"/>
              </w:rPr>
              <w:t>机械设计基础</w:t>
            </w:r>
            <w:r>
              <w:rPr>
                <w:b/>
                <w:spacing w:val="-2"/>
                <w:sz w:val="18"/>
              </w:rPr>
              <w:t>加试：</w:t>
            </w:r>
            <w:r>
              <w:rPr>
                <w:spacing w:val="-5"/>
                <w:sz w:val="18"/>
              </w:rPr>
              <w:t>工程力学、机</w:t>
            </w:r>
            <w:r>
              <w:rPr>
                <w:sz w:val="18"/>
              </w:rPr>
              <w:t>械制造技术基础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5" w:hRule="atLeast"/>
        </w:trPr>
        <w:tc>
          <w:tcPr>
            <w:tcW w:w="2700" w:type="dxa"/>
          </w:tcPr>
          <w:p>
            <w:pPr>
              <w:pStyle w:val="10"/>
              <w:spacing w:before="154"/>
              <w:ind w:left="108"/>
              <w:rPr>
                <w:sz w:val="18"/>
              </w:rPr>
            </w:pPr>
            <w:r>
              <w:rPr>
                <w:sz w:val="18"/>
              </w:rPr>
              <w:t>_01 数控技术与柔性制造单元</w:t>
            </w:r>
          </w:p>
          <w:p>
            <w:pPr>
              <w:pStyle w:val="10"/>
              <w:spacing w:before="81"/>
              <w:ind w:left="108"/>
              <w:rPr>
                <w:sz w:val="18"/>
              </w:rPr>
            </w:pPr>
            <w:r>
              <w:rPr>
                <w:sz w:val="18"/>
              </w:rPr>
              <w:t>_02 智能制造及装备</w:t>
            </w:r>
          </w:p>
          <w:p>
            <w:pPr>
              <w:pStyle w:val="10"/>
              <w:spacing w:before="82"/>
              <w:ind w:left="108"/>
              <w:rPr>
                <w:sz w:val="18"/>
              </w:rPr>
            </w:pPr>
            <w:r>
              <w:rPr>
                <w:sz w:val="18"/>
              </w:rPr>
              <w:t>_03 智能系统与智能工厂</w:t>
            </w:r>
          </w:p>
          <w:p>
            <w:pPr>
              <w:pStyle w:val="10"/>
              <w:spacing w:before="81"/>
              <w:ind w:left="108"/>
              <w:rPr>
                <w:sz w:val="18"/>
              </w:rPr>
            </w:pPr>
            <w:r>
              <w:rPr>
                <w:sz w:val="18"/>
              </w:rPr>
              <w:t>_04 制造业信息化</w:t>
            </w:r>
          </w:p>
        </w:tc>
        <w:tc>
          <w:tcPr>
            <w:tcW w:w="2825" w:type="dxa"/>
          </w:tcPr>
          <w:p>
            <w:pPr>
              <w:pStyle w:val="10"/>
              <w:rPr>
                <w:b/>
                <w:sz w:val="18"/>
              </w:rPr>
            </w:pPr>
          </w:p>
          <w:p>
            <w:pPr>
              <w:pStyle w:val="10"/>
              <w:spacing w:before="5"/>
              <w:rPr>
                <w:b/>
                <w:sz w:val="18"/>
              </w:rPr>
            </w:pPr>
          </w:p>
          <w:p>
            <w:pPr>
              <w:pStyle w:val="10"/>
              <w:spacing w:line="324" w:lineRule="auto"/>
              <w:ind w:left="108" w:right="96"/>
              <w:rPr>
                <w:sz w:val="18"/>
              </w:rPr>
            </w:pPr>
            <w:r>
              <w:rPr>
                <w:sz w:val="18"/>
              </w:rPr>
              <w:t>刘康、胥云、田建平、廖映华、张捷、张良栋、郭翠霞</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sz w:val="18"/>
              </w:rPr>
            </w:pPr>
            <w:r>
              <w:rPr>
                <w:sz w:val="18"/>
              </w:rPr>
              <w:t>080202 机械电子工程</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0" w:hRule="atLeast"/>
        </w:trPr>
        <w:tc>
          <w:tcPr>
            <w:tcW w:w="2700" w:type="dxa"/>
          </w:tcPr>
          <w:p>
            <w:pPr>
              <w:pStyle w:val="10"/>
              <w:spacing w:before="87"/>
              <w:ind w:left="108"/>
              <w:rPr>
                <w:sz w:val="18"/>
              </w:rPr>
            </w:pPr>
            <w:r>
              <w:rPr>
                <w:sz w:val="18"/>
              </w:rPr>
              <w:t>_01 工业机器人技术</w:t>
            </w:r>
          </w:p>
          <w:p>
            <w:pPr>
              <w:pStyle w:val="10"/>
              <w:spacing w:before="81"/>
              <w:ind w:left="108"/>
              <w:rPr>
                <w:sz w:val="18"/>
              </w:rPr>
            </w:pPr>
            <w:r>
              <w:rPr>
                <w:sz w:val="18"/>
              </w:rPr>
              <w:t>_02 专用机床驱动控制系统集成</w:t>
            </w:r>
          </w:p>
          <w:p>
            <w:pPr>
              <w:pStyle w:val="10"/>
              <w:spacing w:before="82"/>
              <w:ind w:left="108"/>
              <w:rPr>
                <w:sz w:val="18"/>
              </w:rPr>
            </w:pPr>
            <w:r>
              <w:rPr>
                <w:sz w:val="18"/>
              </w:rPr>
              <w:t>_03 机电设备设计开发</w:t>
            </w:r>
          </w:p>
          <w:p>
            <w:pPr>
              <w:pStyle w:val="10"/>
              <w:spacing w:before="81"/>
              <w:ind w:left="108"/>
              <w:rPr>
                <w:sz w:val="18"/>
              </w:rPr>
            </w:pPr>
            <w:r>
              <w:rPr>
                <w:sz w:val="18"/>
              </w:rPr>
              <w:t>_04 生产过程控制与自动化</w:t>
            </w:r>
          </w:p>
        </w:tc>
        <w:tc>
          <w:tcPr>
            <w:tcW w:w="2825" w:type="dxa"/>
          </w:tcPr>
          <w:p>
            <w:pPr>
              <w:pStyle w:val="10"/>
              <w:rPr>
                <w:b/>
                <w:sz w:val="18"/>
              </w:rPr>
            </w:pPr>
          </w:p>
          <w:p>
            <w:pPr>
              <w:pStyle w:val="10"/>
              <w:spacing w:before="2"/>
              <w:rPr>
                <w:b/>
                <w:sz w:val="13"/>
              </w:rPr>
            </w:pPr>
          </w:p>
          <w:p>
            <w:pPr>
              <w:pStyle w:val="10"/>
              <w:spacing w:line="324" w:lineRule="auto"/>
              <w:ind w:left="108" w:right="96"/>
              <w:rPr>
                <w:sz w:val="18"/>
              </w:rPr>
            </w:pPr>
            <w:r>
              <w:rPr>
                <w:sz w:val="18"/>
              </w:rPr>
              <w:t>何庆中、胡莲君、黄丹平、孙祥国</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sz w:val="18"/>
              </w:rPr>
            </w:pPr>
            <w:r>
              <w:rPr>
                <w:sz w:val="18"/>
              </w:rPr>
              <w:t>080203 机械设计及理论</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2700" w:type="dxa"/>
          </w:tcPr>
          <w:p>
            <w:pPr>
              <w:pStyle w:val="10"/>
              <w:spacing w:before="40"/>
              <w:ind w:left="108"/>
              <w:rPr>
                <w:sz w:val="18"/>
              </w:rPr>
            </w:pPr>
            <w:r>
              <w:rPr>
                <w:sz w:val="18"/>
              </w:rPr>
              <w:t>_01 产品创新与优化设计</w:t>
            </w:r>
          </w:p>
          <w:p>
            <w:pPr>
              <w:pStyle w:val="10"/>
              <w:spacing w:before="81"/>
              <w:ind w:left="108"/>
              <w:rPr>
                <w:sz w:val="18"/>
              </w:rPr>
            </w:pPr>
            <w:r>
              <w:rPr>
                <w:sz w:val="18"/>
              </w:rPr>
              <w:t>_02 虚拟设计与仿真</w:t>
            </w:r>
          </w:p>
          <w:p>
            <w:pPr>
              <w:pStyle w:val="10"/>
              <w:spacing w:before="82"/>
              <w:ind w:left="108"/>
              <w:rPr>
                <w:sz w:val="18"/>
              </w:rPr>
            </w:pPr>
            <w:r>
              <w:rPr>
                <w:sz w:val="18"/>
              </w:rPr>
              <w:t>_03 产品逆向工程</w:t>
            </w:r>
          </w:p>
          <w:p>
            <w:pPr>
              <w:pStyle w:val="10"/>
              <w:spacing w:before="81"/>
              <w:ind w:left="108"/>
              <w:rPr>
                <w:sz w:val="18"/>
              </w:rPr>
            </w:pPr>
            <w:r>
              <w:rPr>
                <w:sz w:val="18"/>
              </w:rPr>
              <w:t>_04 可重构设计</w:t>
            </w:r>
          </w:p>
          <w:p>
            <w:pPr>
              <w:pStyle w:val="10"/>
              <w:spacing w:before="81"/>
              <w:ind w:left="108"/>
              <w:rPr>
                <w:sz w:val="18"/>
              </w:rPr>
            </w:pPr>
            <w:r>
              <w:rPr>
                <w:sz w:val="18"/>
              </w:rPr>
              <w:t>_05 智能机构与仿生</w:t>
            </w:r>
          </w:p>
        </w:tc>
        <w:tc>
          <w:tcPr>
            <w:tcW w:w="2825" w:type="dxa"/>
          </w:tcPr>
          <w:p>
            <w:pPr>
              <w:pStyle w:val="10"/>
              <w:rPr>
                <w:b/>
                <w:sz w:val="18"/>
              </w:rPr>
            </w:pPr>
          </w:p>
          <w:p>
            <w:pPr>
              <w:pStyle w:val="10"/>
              <w:spacing w:before="121" w:line="324" w:lineRule="auto"/>
              <w:ind w:left="108" w:right="96"/>
              <w:jc w:val="both"/>
              <w:rPr>
                <w:sz w:val="18"/>
              </w:rPr>
            </w:pPr>
            <w:r>
              <w:rPr>
                <w:sz w:val="18"/>
              </w:rPr>
              <w:t>李开世、胡光忠、唐克伦、杨长牛、孙泽刚、文华斌、罗云蓉、张杰</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2700" w:type="dxa"/>
          </w:tcPr>
          <w:p>
            <w:pPr>
              <w:pStyle w:val="10"/>
              <w:spacing w:before="71"/>
              <w:ind w:left="108"/>
              <w:rPr>
                <w:sz w:val="18"/>
              </w:rPr>
            </w:pPr>
            <w:r>
              <w:rPr>
                <w:sz w:val="18"/>
              </w:rPr>
              <w:t>0802Z1 过程设备与机械</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bl>
    <w:p>
      <w:pPr>
        <w:spacing w:after="0"/>
        <w:rPr>
          <w:sz w:val="2"/>
          <w:szCs w:val="2"/>
        </w:rPr>
        <w:sectPr>
          <w:pgSz w:w="11910" w:h="16840"/>
          <w:pgMar w:top="1400" w:right="800" w:bottom="280" w:left="1200" w:header="720" w:footer="720" w:gutter="0"/>
        </w:sectPr>
      </w:pP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2" w:hRule="atLeast"/>
        </w:trPr>
        <w:tc>
          <w:tcPr>
            <w:tcW w:w="2700" w:type="dxa"/>
          </w:tcPr>
          <w:p>
            <w:pPr>
              <w:pStyle w:val="10"/>
              <w:spacing w:before="42"/>
              <w:ind w:left="108"/>
              <w:rPr>
                <w:sz w:val="18"/>
              </w:rPr>
            </w:pPr>
            <w:r>
              <w:rPr>
                <w:sz w:val="18"/>
              </w:rPr>
              <w:t>_01 多相流理论及工程</w:t>
            </w:r>
          </w:p>
          <w:p>
            <w:pPr>
              <w:pStyle w:val="10"/>
              <w:spacing w:before="81"/>
              <w:ind w:left="108"/>
              <w:rPr>
                <w:sz w:val="18"/>
              </w:rPr>
            </w:pPr>
            <w:r>
              <w:rPr>
                <w:sz w:val="18"/>
              </w:rPr>
              <w:t>_02 分离与净化技术及工程</w:t>
            </w:r>
          </w:p>
          <w:p>
            <w:pPr>
              <w:pStyle w:val="10"/>
              <w:spacing w:before="81"/>
              <w:ind w:left="108"/>
              <w:rPr>
                <w:sz w:val="18"/>
              </w:rPr>
            </w:pPr>
            <w:r>
              <w:rPr>
                <w:sz w:val="18"/>
              </w:rPr>
              <w:t>_03 节能减排与特种设备</w:t>
            </w:r>
          </w:p>
          <w:p>
            <w:pPr>
              <w:pStyle w:val="10"/>
              <w:spacing w:before="82"/>
              <w:ind w:left="108"/>
              <w:rPr>
                <w:sz w:val="18"/>
              </w:rPr>
            </w:pPr>
            <w:r>
              <w:rPr>
                <w:sz w:val="18"/>
              </w:rPr>
              <w:t>_04</w:t>
            </w:r>
            <w:r>
              <w:rPr>
                <w:spacing w:val="-7"/>
                <w:sz w:val="18"/>
              </w:rPr>
              <w:t xml:space="preserve"> 水污染控制装备与工程</w:t>
            </w:r>
          </w:p>
          <w:p>
            <w:pPr>
              <w:pStyle w:val="10"/>
              <w:spacing w:before="81"/>
              <w:ind w:left="108"/>
              <w:rPr>
                <w:sz w:val="18"/>
              </w:rPr>
            </w:pPr>
            <w:r>
              <w:rPr>
                <w:sz w:val="18"/>
              </w:rPr>
              <w:t>_05</w:t>
            </w:r>
            <w:r>
              <w:rPr>
                <w:spacing w:val="-7"/>
                <w:sz w:val="18"/>
              </w:rPr>
              <w:t xml:space="preserve"> 固体废弃物资源化工程</w:t>
            </w:r>
          </w:p>
          <w:p>
            <w:pPr>
              <w:pStyle w:val="10"/>
              <w:spacing w:before="82"/>
              <w:ind w:left="108"/>
              <w:rPr>
                <w:sz w:val="18"/>
              </w:rPr>
            </w:pPr>
            <w:r>
              <w:rPr>
                <w:sz w:val="18"/>
              </w:rPr>
              <w:t>_06 承压设备安全及可靠性保障</w:t>
            </w:r>
          </w:p>
        </w:tc>
        <w:tc>
          <w:tcPr>
            <w:tcW w:w="2825" w:type="dxa"/>
          </w:tcPr>
          <w:p>
            <w:pPr>
              <w:pStyle w:val="10"/>
              <w:rPr>
                <w:b/>
                <w:sz w:val="18"/>
              </w:rPr>
            </w:pPr>
          </w:p>
          <w:p>
            <w:pPr>
              <w:pStyle w:val="10"/>
              <w:rPr>
                <w:b/>
                <w:sz w:val="18"/>
              </w:rPr>
            </w:pPr>
          </w:p>
          <w:p>
            <w:pPr>
              <w:pStyle w:val="10"/>
              <w:spacing w:before="12"/>
              <w:rPr>
                <w:b/>
                <w:sz w:val="15"/>
              </w:rPr>
            </w:pPr>
          </w:p>
          <w:p>
            <w:pPr>
              <w:pStyle w:val="10"/>
              <w:spacing w:line="324" w:lineRule="auto"/>
              <w:ind w:left="108" w:right="4"/>
              <w:rPr>
                <w:sz w:val="18"/>
              </w:rPr>
            </w:pPr>
            <w:r>
              <w:rPr>
                <w:sz w:val="18"/>
              </w:rPr>
              <w:t>曾涛、柳忠彬、贺元成、林海波、石艳</w:t>
            </w:r>
          </w:p>
        </w:tc>
        <w:tc>
          <w:tcPr>
            <w:tcW w:w="2220" w:type="dxa"/>
            <w:vMerge w:val="restart"/>
          </w:tcPr>
          <w:p>
            <w:pPr>
              <w:pStyle w:val="10"/>
              <w:rPr>
                <w:rFonts w:ascii="Times New Roman"/>
                <w:sz w:val="18"/>
              </w:rPr>
            </w:pPr>
          </w:p>
        </w:tc>
        <w:tc>
          <w:tcPr>
            <w:tcW w:w="1823"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sz w:val="18"/>
              </w:rPr>
            </w:pPr>
            <w:r>
              <w:rPr>
                <w:sz w:val="18"/>
              </w:rPr>
              <w:t>0802Z2 过程装备检测及自动化</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2700" w:type="dxa"/>
          </w:tcPr>
          <w:p>
            <w:pPr>
              <w:pStyle w:val="10"/>
              <w:spacing w:before="41"/>
              <w:ind w:left="108"/>
              <w:rPr>
                <w:sz w:val="18"/>
              </w:rPr>
            </w:pPr>
            <w:r>
              <w:rPr>
                <w:sz w:val="18"/>
              </w:rPr>
              <w:t>_01 分布式监测与智能控制</w:t>
            </w:r>
          </w:p>
          <w:p>
            <w:pPr>
              <w:pStyle w:val="10"/>
              <w:spacing w:before="81"/>
              <w:ind w:left="108"/>
              <w:rPr>
                <w:sz w:val="18"/>
              </w:rPr>
            </w:pPr>
            <w:r>
              <w:rPr>
                <w:sz w:val="18"/>
              </w:rPr>
              <w:t>_02 机器视觉</w:t>
            </w:r>
          </w:p>
          <w:p>
            <w:pPr>
              <w:pStyle w:val="10"/>
              <w:spacing w:before="82"/>
              <w:ind w:left="108"/>
              <w:rPr>
                <w:sz w:val="18"/>
              </w:rPr>
            </w:pPr>
            <w:r>
              <w:rPr>
                <w:sz w:val="18"/>
              </w:rPr>
              <w:t>_03</w:t>
            </w:r>
            <w:r>
              <w:rPr>
                <w:spacing w:val="-7"/>
                <w:sz w:val="18"/>
              </w:rPr>
              <w:t xml:space="preserve"> 承压设备监测与预警</w:t>
            </w:r>
          </w:p>
          <w:p>
            <w:pPr>
              <w:pStyle w:val="10"/>
              <w:spacing w:before="81"/>
              <w:ind w:left="108"/>
              <w:rPr>
                <w:sz w:val="18"/>
              </w:rPr>
            </w:pPr>
            <w:r>
              <w:rPr>
                <w:sz w:val="18"/>
              </w:rPr>
              <w:t>_04</w:t>
            </w:r>
            <w:r>
              <w:rPr>
                <w:spacing w:val="-7"/>
                <w:sz w:val="18"/>
              </w:rPr>
              <w:t xml:space="preserve"> 智能传感与数据融合</w:t>
            </w:r>
          </w:p>
        </w:tc>
        <w:tc>
          <w:tcPr>
            <w:tcW w:w="2825" w:type="dxa"/>
          </w:tcPr>
          <w:p>
            <w:pPr>
              <w:pStyle w:val="10"/>
              <w:rPr>
                <w:b/>
                <w:sz w:val="18"/>
              </w:rPr>
            </w:pPr>
          </w:p>
          <w:p>
            <w:pPr>
              <w:pStyle w:val="10"/>
              <w:spacing w:before="9"/>
              <w:rPr>
                <w:b/>
                <w:sz w:val="21"/>
              </w:rPr>
            </w:pPr>
          </w:p>
          <w:p>
            <w:pPr>
              <w:pStyle w:val="10"/>
              <w:ind w:left="108"/>
              <w:rPr>
                <w:sz w:val="18"/>
              </w:rPr>
            </w:pPr>
            <w:r>
              <w:rPr>
                <w:sz w:val="18"/>
              </w:rPr>
              <w:t>何庆中、李俊、黄丹平、杨大志</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sz w:val="18"/>
              </w:rPr>
              <w:t>▲</w:t>
            </w:r>
            <w:r>
              <w:rPr>
                <w:b/>
                <w:sz w:val="18"/>
              </w:rPr>
              <w:t>085201</w:t>
            </w:r>
            <w:r>
              <w:rPr>
                <w:b/>
                <w:spacing w:val="-12"/>
                <w:sz w:val="18"/>
              </w:rPr>
              <w:t xml:space="preserve"> 机械工程</w:t>
            </w:r>
            <w:r>
              <w:rPr>
                <w:b/>
                <w:sz w:val="18"/>
              </w:rPr>
              <w:t>（专业学位）</w:t>
            </w:r>
          </w:p>
        </w:tc>
        <w:tc>
          <w:tcPr>
            <w:tcW w:w="2825" w:type="dxa"/>
          </w:tcPr>
          <w:p>
            <w:pPr>
              <w:pStyle w:val="10"/>
              <w:rPr>
                <w:rFonts w:ascii="Times New Roman"/>
                <w:sz w:val="18"/>
              </w:rPr>
            </w:pPr>
          </w:p>
        </w:tc>
        <w:tc>
          <w:tcPr>
            <w:tcW w:w="2220" w:type="dxa"/>
            <w:vMerge w:val="restart"/>
          </w:tcPr>
          <w:p>
            <w:pPr>
              <w:pStyle w:val="10"/>
              <w:rPr>
                <w:b/>
                <w:sz w:val="18"/>
              </w:rPr>
            </w:pPr>
          </w:p>
          <w:p>
            <w:pPr>
              <w:pStyle w:val="10"/>
              <w:spacing w:before="1"/>
              <w:rPr>
                <w:b/>
                <w:sz w:val="22"/>
              </w:rPr>
            </w:pPr>
          </w:p>
          <w:p>
            <w:pPr>
              <w:pStyle w:val="1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204</w:t>
            </w:r>
            <w:r>
              <w:rPr>
                <w:spacing w:val="-12"/>
                <w:sz w:val="18"/>
              </w:rPr>
              <w:t xml:space="preserve"> 英语二</w:t>
            </w:r>
          </w:p>
          <w:p>
            <w:pPr>
              <w:pStyle w:val="10"/>
              <w:spacing w:before="82"/>
              <w:ind w:left="107"/>
              <w:rPr>
                <w:sz w:val="18"/>
              </w:rPr>
            </w:pPr>
            <w:r>
              <w:rPr>
                <w:spacing w:val="-2"/>
                <w:sz w:val="18"/>
              </w:rPr>
              <w:t xml:space="preserve">③ </w:t>
            </w:r>
            <w:r>
              <w:rPr>
                <w:sz w:val="18"/>
              </w:rPr>
              <w:t>302</w:t>
            </w:r>
            <w:r>
              <w:rPr>
                <w:spacing w:val="-12"/>
                <w:sz w:val="18"/>
              </w:rPr>
              <w:t xml:space="preserve"> 数学二</w:t>
            </w:r>
          </w:p>
          <w:p>
            <w:pPr>
              <w:pStyle w:val="10"/>
              <w:spacing w:before="81" w:line="324" w:lineRule="auto"/>
              <w:ind w:left="287" w:right="96" w:hanging="180"/>
              <w:rPr>
                <w:sz w:val="18"/>
              </w:rPr>
            </w:pPr>
            <w:r>
              <w:rPr>
                <w:spacing w:val="-2"/>
                <w:sz w:val="18"/>
              </w:rPr>
              <w:t xml:space="preserve">④ </w:t>
            </w:r>
            <w:r>
              <w:rPr>
                <w:sz w:val="18"/>
              </w:rPr>
              <w:t>806</w:t>
            </w:r>
            <w:r>
              <w:rPr>
                <w:spacing w:val="-16"/>
                <w:sz w:val="18"/>
              </w:rPr>
              <w:t xml:space="preserve"> 机械设计或 </w:t>
            </w:r>
            <w:r>
              <w:rPr>
                <w:sz w:val="18"/>
              </w:rPr>
              <w:t>807</w:t>
            </w:r>
            <w:r>
              <w:rPr>
                <w:spacing w:val="-33"/>
                <w:sz w:val="18"/>
              </w:rPr>
              <w:t xml:space="preserve"> 机</w:t>
            </w:r>
            <w:r>
              <w:rPr>
                <w:sz w:val="18"/>
              </w:rPr>
              <w:t>械原理</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4" w:hRule="atLeast"/>
        </w:trPr>
        <w:tc>
          <w:tcPr>
            <w:tcW w:w="2700" w:type="dxa"/>
          </w:tcPr>
          <w:p>
            <w:pPr>
              <w:pStyle w:val="10"/>
              <w:rPr>
                <w:b/>
                <w:sz w:val="18"/>
              </w:rPr>
            </w:pPr>
          </w:p>
          <w:p>
            <w:pPr>
              <w:pStyle w:val="10"/>
              <w:spacing w:before="121"/>
              <w:ind w:left="108"/>
              <w:rPr>
                <w:sz w:val="18"/>
              </w:rPr>
            </w:pPr>
            <w:r>
              <w:rPr>
                <w:sz w:val="18"/>
              </w:rPr>
              <w:t>_01 先进制造技术与智能化</w:t>
            </w:r>
          </w:p>
          <w:p>
            <w:pPr>
              <w:pStyle w:val="10"/>
              <w:spacing w:before="82"/>
              <w:ind w:left="108"/>
              <w:rPr>
                <w:sz w:val="18"/>
              </w:rPr>
            </w:pPr>
            <w:r>
              <w:rPr>
                <w:sz w:val="18"/>
              </w:rPr>
              <w:t>_02 机电系统设计与开发</w:t>
            </w:r>
          </w:p>
          <w:p>
            <w:pPr>
              <w:pStyle w:val="10"/>
              <w:spacing w:before="81" w:line="324" w:lineRule="auto"/>
              <w:ind w:left="108" w:right="40"/>
              <w:rPr>
                <w:sz w:val="18"/>
              </w:rPr>
            </w:pPr>
            <w:r>
              <w:rPr>
                <w:sz w:val="18"/>
              </w:rPr>
              <w:t>_03 机械优化与创新设计方法及应用</w:t>
            </w:r>
          </w:p>
          <w:p>
            <w:pPr>
              <w:pStyle w:val="10"/>
              <w:spacing w:before="2"/>
              <w:ind w:left="108"/>
              <w:rPr>
                <w:sz w:val="18"/>
              </w:rPr>
            </w:pPr>
            <w:r>
              <w:rPr>
                <w:sz w:val="18"/>
              </w:rPr>
              <w:t>_04 过程装备设计与开发</w:t>
            </w:r>
          </w:p>
        </w:tc>
        <w:tc>
          <w:tcPr>
            <w:tcW w:w="2825" w:type="dxa"/>
          </w:tcPr>
          <w:p>
            <w:pPr>
              <w:pStyle w:val="10"/>
              <w:spacing w:before="40" w:line="324" w:lineRule="auto"/>
              <w:ind w:left="108" w:right="4"/>
              <w:rPr>
                <w:sz w:val="18"/>
              </w:rPr>
            </w:pPr>
            <w:r>
              <w:rPr>
                <w:sz w:val="18"/>
              </w:rPr>
              <w:t>刘康、李开世、曾涛、胡光忠、柳忠彬、胥云、田建平、何庆中、胡莲君、李俊、廖映华、唐克伦、黄丹平、贺元成、林海波、张捷、张良栋、郭翠霞、孙祥国、杨长牛、孙泽刚、文华斌、罗云蓉、</w:t>
            </w:r>
          </w:p>
          <w:p>
            <w:pPr>
              <w:pStyle w:val="10"/>
              <w:spacing w:before="4"/>
              <w:ind w:left="108"/>
              <w:rPr>
                <w:sz w:val="18"/>
              </w:rPr>
            </w:pPr>
            <w:r>
              <w:rPr>
                <w:sz w:val="18"/>
              </w:rPr>
              <w:t>张杰、石艳、杨大志</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b/>
                <w:sz w:val="18"/>
              </w:rPr>
            </w:pPr>
            <w:r>
              <w:rPr>
                <w:b/>
                <w:sz w:val="18"/>
              </w:rPr>
              <w:t>▲085204 材料工程(专业学位)</w:t>
            </w:r>
          </w:p>
        </w:tc>
        <w:tc>
          <w:tcPr>
            <w:tcW w:w="2825" w:type="dxa"/>
          </w:tcPr>
          <w:p>
            <w:pPr>
              <w:pStyle w:val="10"/>
              <w:rPr>
                <w:rFonts w:ascii="Times New Roman"/>
                <w:sz w:val="18"/>
              </w:rPr>
            </w:pPr>
          </w:p>
        </w:tc>
        <w:tc>
          <w:tcPr>
            <w:tcW w:w="2220" w:type="dxa"/>
            <w:vMerge w:val="restart"/>
          </w:tcPr>
          <w:p>
            <w:pPr>
              <w:pStyle w:val="10"/>
              <w:spacing w:before="4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204</w:t>
            </w:r>
            <w:r>
              <w:rPr>
                <w:spacing w:val="-12"/>
                <w:sz w:val="18"/>
              </w:rPr>
              <w:t xml:space="preserve"> 英语二</w:t>
            </w:r>
          </w:p>
          <w:p>
            <w:pPr>
              <w:pStyle w:val="10"/>
              <w:spacing w:before="81"/>
              <w:ind w:left="107"/>
              <w:rPr>
                <w:sz w:val="18"/>
              </w:rPr>
            </w:pPr>
            <w:r>
              <w:rPr>
                <w:spacing w:val="-2"/>
                <w:sz w:val="18"/>
              </w:rPr>
              <w:t xml:space="preserve">③ </w:t>
            </w:r>
            <w:r>
              <w:rPr>
                <w:sz w:val="18"/>
              </w:rPr>
              <w:t>302</w:t>
            </w:r>
            <w:r>
              <w:rPr>
                <w:spacing w:val="-12"/>
                <w:sz w:val="18"/>
              </w:rPr>
              <w:t xml:space="preserve"> 数学二</w:t>
            </w:r>
          </w:p>
          <w:p>
            <w:pPr>
              <w:pStyle w:val="10"/>
              <w:spacing w:before="82"/>
              <w:ind w:left="107"/>
              <w:rPr>
                <w:sz w:val="18"/>
              </w:rPr>
            </w:pPr>
            <w:r>
              <w:rPr>
                <w:sz w:val="18"/>
              </w:rPr>
              <w:t>④ 801 材料科学基础</w:t>
            </w:r>
          </w:p>
        </w:tc>
        <w:tc>
          <w:tcPr>
            <w:tcW w:w="1823" w:type="dxa"/>
            <w:vMerge w:val="restart"/>
          </w:tcPr>
          <w:p>
            <w:pPr>
              <w:pStyle w:val="10"/>
              <w:spacing w:before="3"/>
              <w:rPr>
                <w:b/>
                <w:sz w:val="15"/>
              </w:rPr>
            </w:pPr>
          </w:p>
          <w:p>
            <w:pPr>
              <w:pStyle w:val="10"/>
              <w:spacing w:before="1" w:line="324" w:lineRule="auto"/>
              <w:ind w:left="107" w:right="95"/>
              <w:jc w:val="both"/>
              <w:rPr>
                <w:sz w:val="18"/>
              </w:rPr>
            </w:pPr>
            <w:r>
              <w:rPr>
                <w:b/>
                <w:spacing w:val="-5"/>
                <w:sz w:val="18"/>
              </w:rPr>
              <w:t>复试：</w:t>
            </w:r>
            <w:r>
              <w:rPr>
                <w:spacing w:val="-3"/>
                <w:sz w:val="18"/>
              </w:rPr>
              <w:t>机械工程材料</w:t>
            </w:r>
            <w:r>
              <w:rPr>
                <w:b/>
                <w:spacing w:val="-5"/>
                <w:sz w:val="18"/>
              </w:rPr>
              <w:t>加试：</w:t>
            </w:r>
            <w:r>
              <w:rPr>
                <w:spacing w:val="-3"/>
                <w:sz w:val="18"/>
              </w:rPr>
              <w:t>材料制备科学</w:t>
            </w:r>
            <w:r>
              <w:rPr>
                <w:sz w:val="18"/>
              </w:rPr>
              <w:t>与技术、材料概论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2700" w:type="dxa"/>
          </w:tcPr>
          <w:p>
            <w:pPr>
              <w:pStyle w:val="10"/>
              <w:rPr>
                <w:b/>
                <w:sz w:val="18"/>
              </w:rPr>
            </w:pPr>
          </w:p>
          <w:p>
            <w:pPr>
              <w:pStyle w:val="10"/>
              <w:spacing w:before="118"/>
              <w:ind w:left="108"/>
              <w:rPr>
                <w:sz w:val="18"/>
              </w:rPr>
            </w:pPr>
            <w:r>
              <w:rPr>
                <w:b/>
                <w:sz w:val="18"/>
              </w:rPr>
              <w:t>_</w:t>
            </w:r>
            <w:r>
              <w:rPr>
                <w:sz w:val="18"/>
              </w:rPr>
              <w:t>01 金属材料制备与成型技术</w:t>
            </w:r>
          </w:p>
        </w:tc>
        <w:tc>
          <w:tcPr>
            <w:tcW w:w="2825" w:type="dxa"/>
          </w:tcPr>
          <w:p>
            <w:pPr>
              <w:pStyle w:val="10"/>
              <w:rPr>
                <w:b/>
                <w:sz w:val="18"/>
              </w:rPr>
            </w:pPr>
          </w:p>
          <w:p>
            <w:pPr>
              <w:pStyle w:val="10"/>
              <w:spacing w:before="118"/>
              <w:ind w:left="108"/>
              <w:rPr>
                <w:sz w:val="18"/>
              </w:rPr>
            </w:pPr>
            <w:r>
              <w:rPr>
                <w:sz w:val="18"/>
              </w:rPr>
              <w:t>谢文玲，李秀兰，王佳</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b/>
                <w:sz w:val="18"/>
              </w:rPr>
            </w:pPr>
            <w:r>
              <w:rPr>
                <w:b/>
                <w:sz w:val="18"/>
              </w:rPr>
              <w:t>▲135108 艺术设计(专业学位)</w:t>
            </w:r>
          </w:p>
        </w:tc>
        <w:tc>
          <w:tcPr>
            <w:tcW w:w="2825" w:type="dxa"/>
          </w:tcPr>
          <w:p>
            <w:pPr>
              <w:pStyle w:val="10"/>
              <w:rPr>
                <w:rFonts w:ascii="Times New Roman"/>
                <w:sz w:val="18"/>
              </w:rPr>
            </w:pPr>
          </w:p>
        </w:tc>
        <w:tc>
          <w:tcPr>
            <w:tcW w:w="2220" w:type="dxa"/>
            <w:vMerge w:val="restart"/>
          </w:tcPr>
          <w:p>
            <w:pPr>
              <w:pStyle w:val="10"/>
              <w:spacing w:before="42"/>
              <w:ind w:left="107"/>
              <w:rPr>
                <w:sz w:val="18"/>
              </w:rPr>
            </w:pPr>
            <w:r>
              <w:rPr>
                <w:sz w:val="18"/>
              </w:rPr>
              <w:t>① 101 思想政治理论</w:t>
            </w:r>
          </w:p>
          <w:p>
            <w:pPr>
              <w:pStyle w:val="10"/>
              <w:spacing w:before="81"/>
              <w:ind w:left="107"/>
              <w:rPr>
                <w:sz w:val="18"/>
              </w:rPr>
            </w:pPr>
            <w:r>
              <w:rPr>
                <w:sz w:val="18"/>
              </w:rPr>
              <w:t>② 204 英语二</w:t>
            </w:r>
          </w:p>
          <w:p>
            <w:pPr>
              <w:pStyle w:val="10"/>
              <w:spacing w:before="81"/>
              <w:ind w:left="107"/>
              <w:rPr>
                <w:sz w:val="18"/>
              </w:rPr>
            </w:pPr>
            <w:r>
              <w:rPr>
                <w:sz w:val="18"/>
              </w:rPr>
              <w:t>③ 701 艺术概论</w:t>
            </w:r>
          </w:p>
          <w:p>
            <w:pPr>
              <w:pStyle w:val="10"/>
              <w:spacing w:before="82"/>
              <w:ind w:left="107"/>
              <w:rPr>
                <w:sz w:val="18"/>
              </w:rPr>
            </w:pPr>
            <w:r>
              <w:rPr>
                <w:sz w:val="18"/>
              </w:rPr>
              <w:t>④ 821 产品设计基础</w:t>
            </w:r>
          </w:p>
        </w:tc>
        <w:tc>
          <w:tcPr>
            <w:tcW w:w="1823" w:type="dxa"/>
            <w:vMerge w:val="restart"/>
          </w:tcPr>
          <w:p>
            <w:pPr>
              <w:pStyle w:val="10"/>
              <w:spacing w:before="5"/>
              <w:rPr>
                <w:b/>
                <w:sz w:val="15"/>
              </w:rPr>
            </w:pPr>
          </w:p>
          <w:p>
            <w:pPr>
              <w:pStyle w:val="10"/>
              <w:spacing w:before="1"/>
              <w:ind w:left="107"/>
              <w:rPr>
                <w:sz w:val="18"/>
              </w:rPr>
            </w:pPr>
            <w:r>
              <w:rPr>
                <w:b/>
                <w:w w:val="95"/>
                <w:sz w:val="18"/>
              </w:rPr>
              <w:t>复试</w:t>
            </w:r>
            <w:r>
              <w:rPr>
                <w:w w:val="95"/>
                <w:sz w:val="18"/>
              </w:rPr>
              <w:t>：命题设计</w:t>
            </w:r>
          </w:p>
          <w:p>
            <w:pPr>
              <w:pStyle w:val="10"/>
              <w:spacing w:before="81" w:line="324" w:lineRule="auto"/>
              <w:ind w:left="107" w:right="95"/>
              <w:rPr>
                <w:sz w:val="18"/>
              </w:rPr>
            </w:pPr>
            <w:r>
              <w:rPr>
                <w:b/>
                <w:sz w:val="18"/>
              </w:rPr>
              <w:t>加试</w:t>
            </w:r>
            <w:r>
              <w:rPr>
                <w:spacing w:val="-6"/>
                <w:sz w:val="18"/>
              </w:rPr>
              <w:t>：工业设计方法</w:t>
            </w:r>
            <w:r>
              <w:rPr>
                <w:sz w:val="18"/>
              </w:rPr>
              <w:t>论、工业设计史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2700" w:type="dxa"/>
          </w:tcPr>
          <w:p>
            <w:pPr>
              <w:pStyle w:val="10"/>
              <w:rPr>
                <w:b/>
                <w:sz w:val="18"/>
              </w:rPr>
            </w:pPr>
          </w:p>
          <w:p>
            <w:pPr>
              <w:pStyle w:val="10"/>
              <w:spacing w:before="120"/>
              <w:ind w:left="108"/>
              <w:rPr>
                <w:sz w:val="18"/>
              </w:rPr>
            </w:pPr>
            <w:r>
              <w:rPr>
                <w:sz w:val="18"/>
              </w:rPr>
              <w:t>_01 产品设计</w:t>
            </w:r>
          </w:p>
        </w:tc>
        <w:tc>
          <w:tcPr>
            <w:tcW w:w="2825" w:type="dxa"/>
          </w:tcPr>
          <w:p>
            <w:pPr>
              <w:pStyle w:val="10"/>
              <w:rPr>
                <w:b/>
                <w:sz w:val="18"/>
              </w:rPr>
            </w:pPr>
          </w:p>
          <w:p>
            <w:pPr>
              <w:pStyle w:val="10"/>
              <w:spacing w:before="120"/>
              <w:ind w:left="108"/>
              <w:rPr>
                <w:sz w:val="18"/>
              </w:rPr>
            </w:pPr>
            <w:r>
              <w:rPr>
                <w:sz w:val="18"/>
              </w:rPr>
              <w:t>胡光忠、张玲玉、张久美</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b/>
                <w:sz w:val="18"/>
              </w:rPr>
            </w:pPr>
            <w:r>
              <w:rPr>
                <w:b/>
                <w:sz w:val="18"/>
              </w:rPr>
              <w:t>004 自动化与信息工程学院</w:t>
            </w:r>
          </w:p>
        </w:tc>
        <w:tc>
          <w:tcPr>
            <w:tcW w:w="6868" w:type="dxa"/>
            <w:gridSpan w:val="3"/>
          </w:tcPr>
          <w:p>
            <w:pPr>
              <w:pStyle w:val="10"/>
              <w:spacing w:before="40"/>
              <w:ind w:left="108"/>
              <w:rPr>
                <w:sz w:val="18"/>
              </w:rPr>
            </w:pPr>
            <w:r>
              <w:rPr>
                <w:sz w:val="18"/>
              </w:rPr>
              <w:t>联系人：熊兴中 0813-5505870、杨平先 0813-5506188 邮箱：</w:t>
            </w:r>
            <w:r>
              <w:fldChar w:fldCharType="begin"/>
            </w:r>
            <w:r>
              <w:instrText xml:space="preserve"> HYPERLINK "mailto:xzxiong@suse.edu.cn" \h </w:instrText>
            </w:r>
            <w:r>
              <w:fldChar w:fldCharType="separate"/>
            </w:r>
            <w:r>
              <w:rPr>
                <w:sz w:val="18"/>
              </w:rPr>
              <w:t>xzxiong@suse.edu.cn,</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b/>
                <w:sz w:val="18"/>
              </w:rPr>
            </w:pPr>
            <w:r>
              <w:rPr>
                <w:b/>
                <w:sz w:val="18"/>
              </w:rPr>
              <w:t>0811 控制科学与工程</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2700" w:type="dxa"/>
          </w:tcPr>
          <w:p>
            <w:pPr>
              <w:pStyle w:val="10"/>
              <w:spacing w:before="58"/>
              <w:ind w:left="108"/>
              <w:rPr>
                <w:sz w:val="18"/>
              </w:rPr>
            </w:pPr>
            <w:r>
              <w:rPr>
                <w:sz w:val="18"/>
              </w:rPr>
              <w:t>081101 控制理论与控制工程</w:t>
            </w:r>
          </w:p>
        </w:tc>
        <w:tc>
          <w:tcPr>
            <w:tcW w:w="2825" w:type="dxa"/>
          </w:tcPr>
          <w:p>
            <w:pPr>
              <w:pStyle w:val="10"/>
              <w:rPr>
                <w:rFonts w:ascii="Times New Roman"/>
                <w:sz w:val="18"/>
              </w:rPr>
            </w:pPr>
          </w:p>
        </w:tc>
        <w:tc>
          <w:tcPr>
            <w:tcW w:w="2220"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spacing w:before="2"/>
              <w:rPr>
                <w:b/>
                <w:sz w:val="18"/>
              </w:rPr>
            </w:pPr>
          </w:p>
          <w:p>
            <w:pPr>
              <w:pStyle w:val="1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201</w:t>
            </w:r>
            <w:r>
              <w:rPr>
                <w:spacing w:val="-12"/>
                <w:sz w:val="18"/>
              </w:rPr>
              <w:t xml:space="preserve"> 英语一</w:t>
            </w:r>
          </w:p>
          <w:p>
            <w:pPr>
              <w:pStyle w:val="10"/>
              <w:spacing w:before="82"/>
              <w:ind w:left="107"/>
              <w:rPr>
                <w:sz w:val="18"/>
              </w:rPr>
            </w:pPr>
            <w:r>
              <w:rPr>
                <w:spacing w:val="-2"/>
                <w:sz w:val="18"/>
              </w:rPr>
              <w:t xml:space="preserve">③ </w:t>
            </w:r>
            <w:r>
              <w:rPr>
                <w:sz w:val="18"/>
              </w:rPr>
              <w:t>301</w:t>
            </w:r>
            <w:r>
              <w:rPr>
                <w:spacing w:val="-12"/>
                <w:sz w:val="18"/>
              </w:rPr>
              <w:t xml:space="preserve"> 数学一</w:t>
            </w:r>
          </w:p>
          <w:p>
            <w:pPr>
              <w:pStyle w:val="10"/>
              <w:spacing w:before="81"/>
              <w:ind w:left="107"/>
              <w:rPr>
                <w:sz w:val="18"/>
              </w:rPr>
            </w:pPr>
            <w:r>
              <w:rPr>
                <w:spacing w:val="16"/>
                <w:sz w:val="18"/>
              </w:rPr>
              <w:t xml:space="preserve">④ </w:t>
            </w:r>
            <w:r>
              <w:rPr>
                <w:sz w:val="18"/>
              </w:rPr>
              <w:t>809</w:t>
            </w:r>
            <w:r>
              <w:rPr>
                <w:spacing w:val="7"/>
                <w:sz w:val="18"/>
              </w:rPr>
              <w:t xml:space="preserve"> 自动控制原理或</w:t>
            </w:r>
          </w:p>
          <w:p>
            <w:pPr>
              <w:pStyle w:val="10"/>
              <w:spacing w:before="81"/>
              <w:ind w:left="107"/>
              <w:rPr>
                <w:sz w:val="18"/>
              </w:rPr>
            </w:pPr>
            <w:r>
              <w:rPr>
                <w:sz w:val="18"/>
              </w:rPr>
              <w:t>810 数字电子技术或 811</w:t>
            </w:r>
          </w:p>
          <w:p>
            <w:pPr>
              <w:pStyle w:val="10"/>
              <w:spacing w:before="82" w:line="324" w:lineRule="auto"/>
              <w:ind w:left="107" w:right="24"/>
              <w:rPr>
                <w:sz w:val="18"/>
              </w:rPr>
            </w:pPr>
            <w:r>
              <w:rPr>
                <w:sz w:val="18"/>
              </w:rPr>
              <w:t>电路分析基础或 816 数据结构与算法</w:t>
            </w:r>
          </w:p>
        </w:tc>
        <w:tc>
          <w:tcPr>
            <w:tcW w:w="1823" w:type="dxa"/>
            <w:vMerge w:val="restart"/>
          </w:tcPr>
          <w:p>
            <w:pPr>
              <w:pStyle w:val="10"/>
              <w:rPr>
                <w:b/>
                <w:sz w:val="18"/>
              </w:rPr>
            </w:pPr>
          </w:p>
          <w:p>
            <w:pPr>
              <w:pStyle w:val="10"/>
              <w:rPr>
                <w:b/>
                <w:sz w:val="18"/>
              </w:rPr>
            </w:pPr>
          </w:p>
          <w:p>
            <w:pPr>
              <w:pStyle w:val="10"/>
              <w:rPr>
                <w:b/>
                <w:sz w:val="18"/>
              </w:rPr>
            </w:pPr>
          </w:p>
          <w:p>
            <w:pPr>
              <w:pStyle w:val="10"/>
              <w:spacing w:before="12"/>
              <w:rPr>
                <w:b/>
                <w:sz w:val="23"/>
              </w:rPr>
            </w:pPr>
          </w:p>
          <w:p>
            <w:pPr>
              <w:pStyle w:val="10"/>
              <w:spacing w:line="324" w:lineRule="auto"/>
              <w:ind w:left="107" w:right="83"/>
              <w:jc w:val="both"/>
              <w:rPr>
                <w:sz w:val="18"/>
              </w:rPr>
            </w:pPr>
            <w:r>
              <w:rPr>
                <w:b/>
                <w:sz w:val="18"/>
              </w:rPr>
              <w:t xml:space="preserve">复试： </w:t>
            </w:r>
            <w:r>
              <w:rPr>
                <w:sz w:val="18"/>
              </w:rPr>
              <w:t>自动控制原理、电路分析基础、数字电子技术、高级语言程序设计四选一（所选科目与初试科目不重复）</w:t>
            </w:r>
          </w:p>
          <w:p>
            <w:pPr>
              <w:pStyle w:val="10"/>
              <w:spacing w:before="4" w:line="324" w:lineRule="auto"/>
              <w:ind w:left="107" w:right="95"/>
              <w:jc w:val="both"/>
              <w:rPr>
                <w:sz w:val="18"/>
              </w:rPr>
            </w:pPr>
            <w:r>
              <w:rPr>
                <w:b/>
                <w:sz w:val="18"/>
              </w:rPr>
              <w:t xml:space="preserve">加试： </w:t>
            </w:r>
            <w:r>
              <w:rPr>
                <w:sz w:val="18"/>
              </w:rPr>
              <w:t>模拟电子技术、信号与系统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2700" w:type="dxa"/>
          </w:tcPr>
          <w:p>
            <w:pPr>
              <w:pStyle w:val="10"/>
              <w:spacing w:before="42"/>
              <w:ind w:left="108"/>
              <w:rPr>
                <w:sz w:val="18"/>
              </w:rPr>
            </w:pPr>
            <w:r>
              <w:rPr>
                <w:sz w:val="18"/>
              </w:rPr>
              <w:t>_01 先进控制与优化</w:t>
            </w:r>
          </w:p>
          <w:p>
            <w:pPr>
              <w:pStyle w:val="10"/>
              <w:spacing w:before="81"/>
              <w:ind w:left="108"/>
              <w:rPr>
                <w:sz w:val="18"/>
              </w:rPr>
            </w:pPr>
            <w:r>
              <w:rPr>
                <w:sz w:val="18"/>
              </w:rPr>
              <w:t>_02 非线性理论及应用</w:t>
            </w:r>
          </w:p>
          <w:p>
            <w:pPr>
              <w:pStyle w:val="10"/>
              <w:spacing w:before="82"/>
              <w:ind w:left="108"/>
              <w:rPr>
                <w:sz w:val="18"/>
              </w:rPr>
            </w:pPr>
            <w:r>
              <w:rPr>
                <w:sz w:val="18"/>
              </w:rPr>
              <w:t>_03 智能机器人</w:t>
            </w:r>
          </w:p>
          <w:p>
            <w:pPr>
              <w:pStyle w:val="10"/>
              <w:spacing w:before="81"/>
              <w:ind w:left="108"/>
              <w:rPr>
                <w:sz w:val="18"/>
              </w:rPr>
            </w:pPr>
            <w:r>
              <w:rPr>
                <w:sz w:val="18"/>
              </w:rPr>
              <w:t>_04 计算机控制技术及应用</w:t>
            </w:r>
          </w:p>
        </w:tc>
        <w:tc>
          <w:tcPr>
            <w:tcW w:w="2825" w:type="dxa"/>
          </w:tcPr>
          <w:p>
            <w:pPr>
              <w:pStyle w:val="10"/>
              <w:rPr>
                <w:b/>
                <w:sz w:val="18"/>
              </w:rPr>
            </w:pPr>
          </w:p>
          <w:p>
            <w:pPr>
              <w:pStyle w:val="10"/>
              <w:spacing w:before="123" w:line="324" w:lineRule="auto"/>
              <w:ind w:left="108" w:right="96"/>
              <w:rPr>
                <w:sz w:val="18"/>
              </w:rPr>
            </w:pPr>
            <w:r>
              <w:rPr>
                <w:sz w:val="18"/>
              </w:rPr>
              <w:t>庹先国、熊兴中、黎克麟、傅成华、任小洪、谭功佺、罗毅</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2700" w:type="dxa"/>
          </w:tcPr>
          <w:p>
            <w:pPr>
              <w:pStyle w:val="10"/>
              <w:spacing w:before="1"/>
              <w:rPr>
                <w:b/>
                <w:sz w:val="14"/>
              </w:rPr>
            </w:pPr>
          </w:p>
          <w:p>
            <w:pPr>
              <w:pStyle w:val="10"/>
              <w:ind w:left="108"/>
              <w:rPr>
                <w:sz w:val="18"/>
              </w:rPr>
            </w:pPr>
            <w:r>
              <w:rPr>
                <w:sz w:val="18"/>
              </w:rPr>
              <w:t>081102 检测技术与自动化装置</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2" w:hRule="atLeast"/>
        </w:trPr>
        <w:tc>
          <w:tcPr>
            <w:tcW w:w="2700" w:type="dxa"/>
          </w:tcPr>
          <w:p>
            <w:pPr>
              <w:pStyle w:val="10"/>
              <w:spacing w:before="42"/>
              <w:ind w:left="108"/>
              <w:rPr>
                <w:sz w:val="18"/>
              </w:rPr>
            </w:pPr>
            <w:r>
              <w:rPr>
                <w:sz w:val="18"/>
              </w:rPr>
              <w:t>_01 智能传感器与智能测试</w:t>
            </w:r>
          </w:p>
          <w:p>
            <w:pPr>
              <w:pStyle w:val="10"/>
              <w:spacing w:before="81"/>
              <w:ind w:left="108"/>
              <w:rPr>
                <w:sz w:val="18"/>
              </w:rPr>
            </w:pPr>
            <w:r>
              <w:rPr>
                <w:sz w:val="18"/>
              </w:rPr>
              <w:t>_02 检测技术与信号处理</w:t>
            </w:r>
          </w:p>
          <w:p>
            <w:pPr>
              <w:pStyle w:val="10"/>
              <w:spacing w:before="82"/>
              <w:ind w:left="108"/>
              <w:rPr>
                <w:sz w:val="18"/>
              </w:rPr>
            </w:pPr>
            <w:r>
              <w:rPr>
                <w:sz w:val="18"/>
              </w:rPr>
              <w:t>_03 自动化仪表</w:t>
            </w:r>
          </w:p>
          <w:p>
            <w:pPr>
              <w:pStyle w:val="10"/>
              <w:spacing w:before="81"/>
              <w:ind w:left="108"/>
              <w:rPr>
                <w:sz w:val="18"/>
              </w:rPr>
            </w:pPr>
            <w:r>
              <w:rPr>
                <w:sz w:val="18"/>
              </w:rPr>
              <w:t>_04 计算机测试系统</w:t>
            </w:r>
          </w:p>
          <w:p>
            <w:pPr>
              <w:pStyle w:val="10"/>
              <w:spacing w:before="81"/>
              <w:ind w:left="108"/>
              <w:rPr>
                <w:sz w:val="18"/>
              </w:rPr>
            </w:pPr>
            <w:r>
              <w:rPr>
                <w:sz w:val="18"/>
              </w:rPr>
              <w:t>_05 环境安全检测</w:t>
            </w:r>
          </w:p>
          <w:p>
            <w:pPr>
              <w:pStyle w:val="10"/>
              <w:spacing w:before="82"/>
              <w:ind w:left="108"/>
              <w:rPr>
                <w:sz w:val="18"/>
              </w:rPr>
            </w:pPr>
            <w:r>
              <w:rPr>
                <w:sz w:val="18"/>
              </w:rPr>
              <w:t>_06 桥梁检测</w:t>
            </w:r>
          </w:p>
        </w:tc>
        <w:tc>
          <w:tcPr>
            <w:tcW w:w="2825" w:type="dxa"/>
          </w:tcPr>
          <w:p>
            <w:pPr>
              <w:pStyle w:val="10"/>
              <w:rPr>
                <w:b/>
                <w:sz w:val="18"/>
              </w:rPr>
            </w:pPr>
          </w:p>
          <w:p>
            <w:pPr>
              <w:pStyle w:val="10"/>
              <w:rPr>
                <w:b/>
                <w:sz w:val="18"/>
              </w:rPr>
            </w:pPr>
          </w:p>
          <w:p>
            <w:pPr>
              <w:pStyle w:val="10"/>
              <w:spacing w:before="12"/>
              <w:rPr>
                <w:b/>
                <w:sz w:val="15"/>
              </w:rPr>
            </w:pPr>
          </w:p>
          <w:p>
            <w:pPr>
              <w:pStyle w:val="10"/>
              <w:spacing w:line="324" w:lineRule="auto"/>
              <w:ind w:left="108" w:right="4"/>
              <w:rPr>
                <w:sz w:val="18"/>
              </w:rPr>
            </w:pPr>
            <w:r>
              <w:rPr>
                <w:sz w:val="18"/>
              </w:rPr>
              <w:t>庹先国、贾金玲、姚娅川、江华、陈昌忠、侯劲、刘永春</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2700" w:type="dxa"/>
          </w:tcPr>
          <w:p>
            <w:pPr>
              <w:pStyle w:val="10"/>
              <w:spacing w:before="41"/>
              <w:ind w:left="108"/>
              <w:rPr>
                <w:sz w:val="18"/>
              </w:rPr>
            </w:pPr>
            <w:r>
              <w:rPr>
                <w:sz w:val="18"/>
              </w:rPr>
              <w:t>081103 系统工程</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bl>
    <w:p>
      <w:pPr>
        <w:spacing w:after="0"/>
        <w:rPr>
          <w:sz w:val="2"/>
          <w:szCs w:val="2"/>
        </w:rPr>
        <w:sectPr>
          <w:pgSz w:w="11910" w:h="16840"/>
          <w:pgMar w:top="1400" w:right="800" w:bottom="280" w:left="1200" w:header="720" w:footer="720" w:gutter="0"/>
        </w:sectPr>
      </w:pP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4" w:hRule="atLeast"/>
        </w:trPr>
        <w:tc>
          <w:tcPr>
            <w:tcW w:w="2700" w:type="dxa"/>
          </w:tcPr>
          <w:p>
            <w:pPr>
              <w:pStyle w:val="10"/>
              <w:spacing w:before="54"/>
              <w:ind w:left="108"/>
              <w:rPr>
                <w:sz w:val="18"/>
              </w:rPr>
            </w:pPr>
            <w:r>
              <w:rPr>
                <w:sz w:val="18"/>
              </w:rPr>
              <w:t>_01</w:t>
            </w:r>
            <w:r>
              <w:rPr>
                <w:spacing w:val="-7"/>
                <w:sz w:val="18"/>
              </w:rPr>
              <w:t xml:space="preserve"> 信息系统和网络安全工程</w:t>
            </w:r>
          </w:p>
          <w:p>
            <w:pPr>
              <w:pStyle w:val="10"/>
              <w:spacing w:before="81"/>
              <w:ind w:left="108"/>
              <w:rPr>
                <w:sz w:val="18"/>
              </w:rPr>
            </w:pPr>
            <w:r>
              <w:rPr>
                <w:sz w:val="18"/>
              </w:rPr>
              <w:t>_02</w:t>
            </w:r>
            <w:r>
              <w:rPr>
                <w:spacing w:val="-7"/>
                <w:sz w:val="18"/>
              </w:rPr>
              <w:t xml:space="preserve"> 系统的建模、仿真与控制</w:t>
            </w:r>
          </w:p>
          <w:p>
            <w:pPr>
              <w:pStyle w:val="10"/>
              <w:spacing w:before="81"/>
              <w:ind w:left="108"/>
              <w:rPr>
                <w:sz w:val="18"/>
              </w:rPr>
            </w:pPr>
            <w:r>
              <w:rPr>
                <w:sz w:val="18"/>
              </w:rPr>
              <w:t>_03</w:t>
            </w:r>
            <w:r>
              <w:rPr>
                <w:spacing w:val="-7"/>
                <w:sz w:val="18"/>
              </w:rPr>
              <w:t xml:space="preserve"> 基于网络环境的系统工程</w:t>
            </w:r>
          </w:p>
        </w:tc>
        <w:tc>
          <w:tcPr>
            <w:tcW w:w="2825" w:type="dxa"/>
          </w:tcPr>
          <w:p>
            <w:pPr>
              <w:pStyle w:val="10"/>
              <w:spacing w:before="5"/>
              <w:rPr>
                <w:b/>
                <w:sz w:val="16"/>
              </w:rPr>
            </w:pPr>
          </w:p>
          <w:p>
            <w:pPr>
              <w:pStyle w:val="10"/>
              <w:spacing w:line="324" w:lineRule="auto"/>
              <w:ind w:left="108" w:right="96"/>
              <w:rPr>
                <w:sz w:val="18"/>
              </w:rPr>
            </w:pPr>
            <w:r>
              <w:rPr>
                <w:sz w:val="18"/>
              </w:rPr>
              <w:t>兰恒友、蔡乐才、彭 、史方、丁菊蓉、刘长江</w:t>
            </w:r>
          </w:p>
        </w:tc>
        <w:tc>
          <w:tcPr>
            <w:tcW w:w="2220" w:type="dxa"/>
            <w:vMerge w:val="restart"/>
          </w:tcPr>
          <w:p>
            <w:pPr>
              <w:pStyle w:val="10"/>
              <w:rPr>
                <w:rFonts w:ascii="Times New Roman"/>
                <w:sz w:val="18"/>
              </w:rPr>
            </w:pPr>
          </w:p>
        </w:tc>
        <w:tc>
          <w:tcPr>
            <w:tcW w:w="1823"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sz w:val="18"/>
              </w:rPr>
            </w:pPr>
            <w:r>
              <w:rPr>
                <w:sz w:val="18"/>
              </w:rPr>
              <w:t>081104 模式识别与智能系统</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2700" w:type="dxa"/>
          </w:tcPr>
          <w:p>
            <w:pPr>
              <w:pStyle w:val="10"/>
              <w:spacing w:before="92"/>
              <w:ind w:left="108"/>
              <w:rPr>
                <w:sz w:val="18"/>
              </w:rPr>
            </w:pPr>
            <w:r>
              <w:rPr>
                <w:sz w:val="18"/>
              </w:rPr>
              <w:t>_01</w:t>
            </w:r>
            <w:r>
              <w:rPr>
                <w:spacing w:val="-10"/>
                <w:sz w:val="18"/>
              </w:rPr>
              <w:t xml:space="preserve"> 智能计算</w:t>
            </w:r>
          </w:p>
          <w:p>
            <w:pPr>
              <w:pStyle w:val="10"/>
              <w:spacing w:before="81"/>
              <w:ind w:left="108"/>
              <w:rPr>
                <w:sz w:val="18"/>
              </w:rPr>
            </w:pPr>
            <w:r>
              <w:rPr>
                <w:sz w:val="18"/>
              </w:rPr>
              <w:t>_02</w:t>
            </w:r>
            <w:r>
              <w:rPr>
                <w:spacing w:val="-10"/>
                <w:sz w:val="18"/>
              </w:rPr>
              <w:t xml:space="preserve"> 模式识别</w:t>
            </w:r>
          </w:p>
          <w:p>
            <w:pPr>
              <w:pStyle w:val="10"/>
              <w:spacing w:before="82"/>
              <w:ind w:left="108"/>
              <w:rPr>
                <w:sz w:val="18"/>
              </w:rPr>
            </w:pPr>
            <w:r>
              <w:rPr>
                <w:sz w:val="18"/>
              </w:rPr>
              <w:t>_03</w:t>
            </w:r>
            <w:r>
              <w:rPr>
                <w:spacing w:val="-10"/>
                <w:sz w:val="18"/>
              </w:rPr>
              <w:t xml:space="preserve"> 图像处理</w:t>
            </w:r>
          </w:p>
          <w:p>
            <w:pPr>
              <w:pStyle w:val="10"/>
              <w:spacing w:before="81"/>
              <w:ind w:left="108"/>
              <w:rPr>
                <w:sz w:val="18"/>
              </w:rPr>
            </w:pPr>
            <w:r>
              <w:rPr>
                <w:sz w:val="18"/>
              </w:rPr>
              <w:t>_04</w:t>
            </w:r>
            <w:r>
              <w:rPr>
                <w:spacing w:val="-10"/>
                <w:sz w:val="18"/>
              </w:rPr>
              <w:t xml:space="preserve"> 信号处理</w:t>
            </w:r>
          </w:p>
        </w:tc>
        <w:tc>
          <w:tcPr>
            <w:tcW w:w="2825" w:type="dxa"/>
          </w:tcPr>
          <w:p>
            <w:pPr>
              <w:pStyle w:val="10"/>
              <w:rPr>
                <w:b/>
                <w:sz w:val="18"/>
              </w:rPr>
            </w:pPr>
          </w:p>
          <w:p>
            <w:pPr>
              <w:pStyle w:val="10"/>
              <w:spacing w:before="7"/>
              <w:rPr>
                <w:b/>
                <w:sz w:val="13"/>
              </w:rPr>
            </w:pPr>
          </w:p>
          <w:p>
            <w:pPr>
              <w:pStyle w:val="10"/>
              <w:spacing w:line="324" w:lineRule="auto"/>
              <w:ind w:left="108" w:right="96"/>
              <w:rPr>
                <w:sz w:val="18"/>
              </w:rPr>
            </w:pPr>
            <w:r>
              <w:rPr>
                <w:sz w:val="18"/>
              </w:rPr>
              <w:t>熊兴中、杨平先、孙兴波、周顺勇、陈明举、刘小芳、邓小燕</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sz w:val="18"/>
              </w:rPr>
            </w:pPr>
            <w:r>
              <w:rPr>
                <w:sz w:val="18"/>
              </w:rPr>
              <w:t>0811Z1 电力系统及智能控制</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2700" w:type="dxa"/>
          </w:tcPr>
          <w:p>
            <w:pPr>
              <w:pStyle w:val="10"/>
              <w:spacing w:before="41" w:line="324" w:lineRule="auto"/>
              <w:ind w:left="108" w:right="40"/>
              <w:rPr>
                <w:sz w:val="18"/>
              </w:rPr>
            </w:pPr>
            <w:r>
              <w:rPr>
                <w:sz w:val="18"/>
              </w:rPr>
              <w:t>_01 智能电网状态监测与故障诊断</w:t>
            </w:r>
          </w:p>
          <w:p>
            <w:pPr>
              <w:pStyle w:val="10"/>
              <w:spacing w:before="1"/>
              <w:ind w:left="108"/>
              <w:rPr>
                <w:sz w:val="18"/>
              </w:rPr>
            </w:pPr>
            <w:r>
              <w:rPr>
                <w:sz w:val="18"/>
              </w:rPr>
              <w:t>_02 电力系统运行和控制</w:t>
            </w:r>
          </w:p>
          <w:p>
            <w:pPr>
              <w:pStyle w:val="10"/>
              <w:spacing w:before="2" w:line="310" w:lineRule="atLeast"/>
              <w:ind w:left="108" w:right="40"/>
              <w:rPr>
                <w:sz w:val="18"/>
              </w:rPr>
            </w:pPr>
            <w:r>
              <w:rPr>
                <w:sz w:val="18"/>
              </w:rPr>
              <w:t>_03 人工智能在电力系统中的应用</w:t>
            </w:r>
          </w:p>
        </w:tc>
        <w:tc>
          <w:tcPr>
            <w:tcW w:w="2825" w:type="dxa"/>
          </w:tcPr>
          <w:p>
            <w:pPr>
              <w:pStyle w:val="10"/>
              <w:rPr>
                <w:b/>
                <w:sz w:val="18"/>
              </w:rPr>
            </w:pPr>
          </w:p>
          <w:p>
            <w:pPr>
              <w:pStyle w:val="10"/>
              <w:spacing w:before="9"/>
              <w:rPr>
                <w:b/>
                <w:sz w:val="21"/>
              </w:rPr>
            </w:pPr>
          </w:p>
          <w:p>
            <w:pPr>
              <w:pStyle w:val="10"/>
              <w:spacing w:line="324" w:lineRule="auto"/>
              <w:ind w:left="108" w:right="96"/>
              <w:rPr>
                <w:sz w:val="18"/>
              </w:rPr>
            </w:pPr>
            <w:r>
              <w:rPr>
                <w:sz w:val="18"/>
              </w:rPr>
              <w:t>宋弘、姚毅、罗毅、傅成华、吴浩、干树川</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2700" w:type="dxa"/>
          </w:tcPr>
          <w:p>
            <w:pPr>
              <w:pStyle w:val="10"/>
              <w:spacing w:before="67"/>
              <w:ind w:left="108"/>
              <w:rPr>
                <w:b/>
                <w:sz w:val="18"/>
              </w:rPr>
            </w:pPr>
            <w:r>
              <w:rPr>
                <w:b/>
                <w:sz w:val="18"/>
              </w:rPr>
              <w:t>▲085210 控制工程(专业学位)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3" w:hRule="atLeast"/>
        </w:trPr>
        <w:tc>
          <w:tcPr>
            <w:tcW w:w="2700" w:type="dxa"/>
          </w:tcPr>
          <w:p>
            <w:pPr>
              <w:pStyle w:val="10"/>
              <w:spacing w:before="8"/>
              <w:rPr>
                <w:b/>
                <w:sz w:val="17"/>
              </w:rPr>
            </w:pPr>
          </w:p>
          <w:p>
            <w:pPr>
              <w:pStyle w:val="10"/>
              <w:ind w:left="108"/>
              <w:rPr>
                <w:sz w:val="18"/>
              </w:rPr>
            </w:pPr>
            <w:r>
              <w:rPr>
                <w:sz w:val="18"/>
              </w:rPr>
              <w:t>_01 智能控制与系统优化</w:t>
            </w:r>
          </w:p>
        </w:tc>
        <w:tc>
          <w:tcPr>
            <w:tcW w:w="2825" w:type="dxa"/>
          </w:tcPr>
          <w:p>
            <w:pPr>
              <w:pStyle w:val="10"/>
              <w:spacing w:before="1" w:line="312" w:lineRule="exact"/>
              <w:ind w:left="108" w:right="4"/>
              <w:rPr>
                <w:sz w:val="18"/>
              </w:rPr>
            </w:pPr>
            <w:r>
              <w:rPr>
                <w:sz w:val="18"/>
              </w:rPr>
              <w:t>庹先国、谭功全、侯劲、蔡乐才、刘小芳</w:t>
            </w:r>
          </w:p>
        </w:tc>
        <w:tc>
          <w:tcPr>
            <w:tcW w:w="2220" w:type="dxa"/>
            <w:vMerge w:val="restart"/>
          </w:tcPr>
          <w:p>
            <w:pPr>
              <w:pStyle w:val="10"/>
              <w:rPr>
                <w:b/>
                <w:sz w:val="18"/>
              </w:rPr>
            </w:pPr>
          </w:p>
          <w:p>
            <w:pPr>
              <w:pStyle w:val="10"/>
              <w:rPr>
                <w:b/>
                <w:sz w:val="18"/>
              </w:rPr>
            </w:pPr>
          </w:p>
          <w:p>
            <w:pPr>
              <w:pStyle w:val="10"/>
              <w:spacing w:before="12"/>
              <w:rPr>
                <w:b/>
                <w:sz w:val="24"/>
              </w:rPr>
            </w:pPr>
          </w:p>
          <w:p>
            <w:pPr>
              <w:pStyle w:val="1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204</w:t>
            </w:r>
            <w:r>
              <w:rPr>
                <w:spacing w:val="-12"/>
                <w:sz w:val="18"/>
              </w:rPr>
              <w:t xml:space="preserve"> 英语二</w:t>
            </w:r>
          </w:p>
          <w:p>
            <w:pPr>
              <w:pStyle w:val="10"/>
              <w:spacing w:before="82"/>
              <w:ind w:left="107"/>
              <w:rPr>
                <w:sz w:val="18"/>
              </w:rPr>
            </w:pPr>
            <w:r>
              <w:rPr>
                <w:spacing w:val="-2"/>
                <w:sz w:val="18"/>
              </w:rPr>
              <w:t xml:space="preserve">③ </w:t>
            </w:r>
            <w:r>
              <w:rPr>
                <w:sz w:val="18"/>
              </w:rPr>
              <w:t>302</w:t>
            </w:r>
            <w:r>
              <w:rPr>
                <w:spacing w:val="-12"/>
                <w:sz w:val="18"/>
              </w:rPr>
              <w:t xml:space="preserve"> 数学二</w:t>
            </w:r>
          </w:p>
          <w:p>
            <w:pPr>
              <w:pStyle w:val="10"/>
              <w:spacing w:before="81"/>
              <w:ind w:left="107"/>
              <w:rPr>
                <w:sz w:val="18"/>
              </w:rPr>
            </w:pPr>
            <w:r>
              <w:rPr>
                <w:spacing w:val="16"/>
                <w:sz w:val="18"/>
              </w:rPr>
              <w:t xml:space="preserve">④ </w:t>
            </w:r>
            <w:r>
              <w:rPr>
                <w:sz w:val="18"/>
              </w:rPr>
              <w:t>809</w:t>
            </w:r>
            <w:r>
              <w:rPr>
                <w:spacing w:val="7"/>
                <w:sz w:val="18"/>
              </w:rPr>
              <w:t xml:space="preserve"> 自动控制原理或</w:t>
            </w:r>
          </w:p>
          <w:p>
            <w:pPr>
              <w:pStyle w:val="10"/>
              <w:spacing w:before="81"/>
              <w:ind w:left="107"/>
              <w:rPr>
                <w:sz w:val="18"/>
              </w:rPr>
            </w:pPr>
            <w:r>
              <w:rPr>
                <w:sz w:val="18"/>
              </w:rPr>
              <w:t>810 数字电子技术或 811</w:t>
            </w:r>
          </w:p>
          <w:p>
            <w:pPr>
              <w:pStyle w:val="10"/>
              <w:spacing w:before="82" w:line="324" w:lineRule="auto"/>
              <w:ind w:left="107" w:right="24"/>
              <w:rPr>
                <w:sz w:val="18"/>
              </w:rPr>
            </w:pPr>
            <w:r>
              <w:rPr>
                <w:sz w:val="18"/>
              </w:rPr>
              <w:t>电路分析基础或 816 数据结构与算法</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2700" w:type="dxa"/>
          </w:tcPr>
          <w:p>
            <w:pPr>
              <w:pStyle w:val="10"/>
              <w:spacing w:before="7"/>
              <w:rPr>
                <w:b/>
                <w:sz w:val="18"/>
              </w:rPr>
            </w:pPr>
          </w:p>
          <w:p>
            <w:pPr>
              <w:pStyle w:val="10"/>
              <w:ind w:left="108"/>
              <w:rPr>
                <w:sz w:val="18"/>
              </w:rPr>
            </w:pPr>
            <w:r>
              <w:rPr>
                <w:sz w:val="18"/>
              </w:rPr>
              <w:t>_02 智能测试与专家系统</w:t>
            </w:r>
          </w:p>
        </w:tc>
        <w:tc>
          <w:tcPr>
            <w:tcW w:w="2825" w:type="dxa"/>
          </w:tcPr>
          <w:p>
            <w:pPr>
              <w:pStyle w:val="10"/>
              <w:spacing w:before="3" w:line="310" w:lineRule="atLeast"/>
              <w:ind w:left="108" w:right="96"/>
              <w:rPr>
                <w:sz w:val="18"/>
              </w:rPr>
            </w:pPr>
            <w:r>
              <w:rPr>
                <w:sz w:val="18"/>
              </w:rPr>
              <w:t>姚毅、贾金玲、姚娅川、江华、邓小燕</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2700" w:type="dxa"/>
          </w:tcPr>
          <w:p>
            <w:pPr>
              <w:pStyle w:val="10"/>
              <w:spacing w:before="6"/>
              <w:rPr>
                <w:b/>
                <w:sz w:val="18"/>
              </w:rPr>
            </w:pPr>
          </w:p>
          <w:p>
            <w:pPr>
              <w:pStyle w:val="10"/>
              <w:ind w:left="108"/>
              <w:rPr>
                <w:sz w:val="18"/>
              </w:rPr>
            </w:pPr>
            <w:r>
              <w:rPr>
                <w:sz w:val="18"/>
              </w:rPr>
              <w:t>_03 智能信息处理</w:t>
            </w:r>
          </w:p>
        </w:tc>
        <w:tc>
          <w:tcPr>
            <w:tcW w:w="2825" w:type="dxa"/>
          </w:tcPr>
          <w:p>
            <w:pPr>
              <w:pStyle w:val="10"/>
              <w:spacing w:before="2" w:line="310" w:lineRule="atLeast"/>
              <w:ind w:left="108" w:right="96"/>
              <w:rPr>
                <w:sz w:val="18"/>
              </w:rPr>
            </w:pPr>
            <w:r>
              <w:rPr>
                <w:sz w:val="18"/>
              </w:rPr>
              <w:t>熊兴中、杨平先、周顺勇、丁菊蓉、邓小燕</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2700" w:type="dxa"/>
          </w:tcPr>
          <w:p>
            <w:pPr>
              <w:pStyle w:val="10"/>
              <w:spacing w:before="2"/>
              <w:rPr>
                <w:b/>
                <w:sz w:val="16"/>
              </w:rPr>
            </w:pPr>
          </w:p>
          <w:p>
            <w:pPr>
              <w:pStyle w:val="10"/>
              <w:ind w:left="108"/>
              <w:rPr>
                <w:sz w:val="18"/>
              </w:rPr>
            </w:pPr>
            <w:r>
              <w:rPr>
                <w:sz w:val="18"/>
              </w:rPr>
              <w:t>_04 嵌入式系统与智能控制</w:t>
            </w:r>
          </w:p>
        </w:tc>
        <w:tc>
          <w:tcPr>
            <w:tcW w:w="2825" w:type="dxa"/>
          </w:tcPr>
          <w:p>
            <w:pPr>
              <w:pStyle w:val="10"/>
              <w:spacing w:before="52"/>
              <w:ind w:left="108"/>
              <w:rPr>
                <w:sz w:val="18"/>
              </w:rPr>
            </w:pPr>
            <w:r>
              <w:rPr>
                <w:sz w:val="18"/>
              </w:rPr>
              <w:t>任小洪、陈昌忠、贾金玲、干树</w:t>
            </w:r>
          </w:p>
          <w:p>
            <w:pPr>
              <w:pStyle w:val="10"/>
              <w:spacing w:before="81"/>
              <w:ind w:left="108"/>
              <w:rPr>
                <w:sz w:val="18"/>
              </w:rPr>
            </w:pPr>
            <w:r>
              <w:rPr>
                <w:sz w:val="18"/>
              </w:rPr>
              <w:t>川、刘永春、陈明举</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700" w:type="dxa"/>
          </w:tcPr>
          <w:p>
            <w:pPr>
              <w:pStyle w:val="10"/>
              <w:spacing w:before="2"/>
              <w:rPr>
                <w:b/>
                <w:sz w:val="13"/>
              </w:rPr>
            </w:pPr>
          </w:p>
          <w:p>
            <w:pPr>
              <w:pStyle w:val="10"/>
              <w:ind w:left="108"/>
              <w:rPr>
                <w:sz w:val="18"/>
              </w:rPr>
            </w:pPr>
            <w:r>
              <w:rPr>
                <w:sz w:val="18"/>
              </w:rPr>
              <w:t>_05 大数据与智能电网</w:t>
            </w:r>
          </w:p>
        </w:tc>
        <w:tc>
          <w:tcPr>
            <w:tcW w:w="2825" w:type="dxa"/>
          </w:tcPr>
          <w:p>
            <w:pPr>
              <w:pStyle w:val="10"/>
              <w:spacing w:before="41"/>
              <w:ind w:left="108"/>
              <w:rPr>
                <w:sz w:val="18"/>
              </w:rPr>
            </w:pPr>
            <w:r>
              <w:rPr>
                <w:sz w:val="18"/>
              </w:rPr>
              <w:t>傅成华、宋弘、江华、罗毅、吴</w:t>
            </w:r>
          </w:p>
          <w:p>
            <w:pPr>
              <w:pStyle w:val="10"/>
              <w:spacing w:before="81" w:line="195" w:lineRule="exact"/>
              <w:ind w:left="108"/>
              <w:rPr>
                <w:sz w:val="18"/>
              </w:rPr>
            </w:pPr>
            <w:r>
              <w:rPr>
                <w:sz w:val="18"/>
              </w:rPr>
              <w:t>浩</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2700" w:type="dxa"/>
          </w:tcPr>
          <w:p>
            <w:pPr>
              <w:pStyle w:val="10"/>
              <w:rPr>
                <w:b/>
                <w:sz w:val="15"/>
              </w:rPr>
            </w:pPr>
          </w:p>
          <w:p>
            <w:pPr>
              <w:pStyle w:val="10"/>
              <w:spacing w:before="1"/>
              <w:ind w:left="108"/>
              <w:rPr>
                <w:sz w:val="18"/>
              </w:rPr>
            </w:pPr>
            <w:r>
              <w:rPr>
                <w:sz w:val="18"/>
              </w:rPr>
              <w:t>_06 网络系统与信息安全</w:t>
            </w:r>
          </w:p>
        </w:tc>
        <w:tc>
          <w:tcPr>
            <w:tcW w:w="2825" w:type="dxa"/>
          </w:tcPr>
          <w:p>
            <w:pPr>
              <w:pStyle w:val="10"/>
              <w:spacing w:before="41"/>
              <w:ind w:left="108"/>
              <w:rPr>
                <w:sz w:val="18"/>
              </w:rPr>
            </w:pPr>
            <w:r>
              <w:rPr>
                <w:sz w:val="18"/>
              </w:rPr>
              <w:t>彭龑、叶晓彤、朱文忠、史方、</w:t>
            </w:r>
          </w:p>
          <w:p>
            <w:pPr>
              <w:pStyle w:val="10"/>
              <w:spacing w:before="82"/>
              <w:ind w:left="108"/>
              <w:rPr>
                <w:sz w:val="18"/>
              </w:rPr>
            </w:pPr>
            <w:r>
              <w:rPr>
                <w:sz w:val="18"/>
              </w:rPr>
              <w:t>孙兴波</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700" w:type="dxa"/>
          </w:tcPr>
          <w:p>
            <w:pPr>
              <w:pStyle w:val="10"/>
              <w:spacing w:before="65"/>
              <w:ind w:left="108"/>
              <w:rPr>
                <w:b/>
                <w:sz w:val="18"/>
              </w:rPr>
            </w:pPr>
            <w:r>
              <w:rPr>
                <w:b/>
                <w:sz w:val="18"/>
              </w:rPr>
              <w:t>005 材料科学与工程学院</w:t>
            </w:r>
          </w:p>
        </w:tc>
        <w:tc>
          <w:tcPr>
            <w:tcW w:w="6868" w:type="dxa"/>
            <w:gridSpan w:val="3"/>
          </w:tcPr>
          <w:p>
            <w:pPr>
              <w:pStyle w:val="10"/>
              <w:spacing w:before="65"/>
              <w:ind w:left="108"/>
              <w:rPr>
                <w:sz w:val="18"/>
              </w:rPr>
            </w:pPr>
            <w:r>
              <w:rPr>
                <w:spacing w:val="-7"/>
                <w:sz w:val="18"/>
              </w:rPr>
              <w:t xml:space="preserve">联系人：陈建 </w:t>
            </w:r>
            <w:r>
              <w:rPr>
                <w:sz w:val="18"/>
              </w:rPr>
              <w:t>0813-5505699</w:t>
            </w:r>
            <w:r>
              <w:rPr>
                <w:spacing w:val="-1"/>
                <w:sz w:val="18"/>
              </w:rPr>
              <w:t xml:space="preserve">、曾宪光 </w:t>
            </w:r>
            <w:r>
              <w:rPr>
                <w:sz w:val="18"/>
              </w:rPr>
              <w:t>0813-5505549</w:t>
            </w:r>
            <w:r>
              <w:rPr>
                <w:spacing w:val="85"/>
                <w:sz w:val="18"/>
              </w:rPr>
              <w:t xml:space="preserve"> </w:t>
            </w:r>
            <w:r>
              <w:fldChar w:fldCharType="begin"/>
            </w:r>
            <w:r>
              <w:instrText xml:space="preserve"> HYPERLINK "mailto:suseff@163.com" \h </w:instrText>
            </w:r>
            <w:r>
              <w:fldChar w:fldCharType="separate"/>
            </w:r>
            <w:r>
              <w:rPr>
                <w:sz w:val="18"/>
              </w:rPr>
              <w:t>邮箱：suseff@163.com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0817Z3 腐蚀与防护</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700" w:type="dxa"/>
          </w:tcPr>
          <w:p>
            <w:pPr>
              <w:pStyle w:val="10"/>
              <w:spacing w:before="40"/>
              <w:ind w:left="108"/>
              <w:rPr>
                <w:sz w:val="18"/>
              </w:rPr>
            </w:pPr>
            <w:r>
              <w:rPr>
                <w:sz w:val="18"/>
              </w:rPr>
              <w:t>_01 腐蚀电化学</w:t>
            </w:r>
          </w:p>
          <w:p>
            <w:pPr>
              <w:pStyle w:val="10"/>
              <w:spacing w:before="81"/>
              <w:ind w:left="108"/>
              <w:rPr>
                <w:sz w:val="18"/>
              </w:rPr>
            </w:pPr>
            <w:r>
              <w:rPr>
                <w:sz w:val="18"/>
              </w:rPr>
              <w:t>_02 材料表面技术</w:t>
            </w:r>
          </w:p>
          <w:p>
            <w:pPr>
              <w:pStyle w:val="10"/>
              <w:spacing w:before="82"/>
              <w:ind w:left="108"/>
              <w:rPr>
                <w:sz w:val="18"/>
              </w:rPr>
            </w:pPr>
            <w:r>
              <w:rPr>
                <w:sz w:val="18"/>
              </w:rPr>
              <w:t>_03 化工新材料</w:t>
            </w:r>
          </w:p>
        </w:tc>
        <w:tc>
          <w:tcPr>
            <w:tcW w:w="2825" w:type="dxa"/>
          </w:tcPr>
          <w:p>
            <w:pPr>
              <w:pStyle w:val="10"/>
              <w:spacing w:before="4"/>
              <w:rPr>
                <w:b/>
                <w:sz w:val="15"/>
              </w:rPr>
            </w:pPr>
          </w:p>
          <w:p>
            <w:pPr>
              <w:pStyle w:val="10"/>
              <w:spacing w:line="324" w:lineRule="auto"/>
              <w:ind w:left="108" w:right="96"/>
              <w:rPr>
                <w:sz w:val="18"/>
              </w:rPr>
            </w:pPr>
            <w:r>
              <w:rPr>
                <w:sz w:val="18"/>
              </w:rPr>
              <w:t>龚敏、谢斌、林修洲、罗宏、曾宪光、杨瑞嵩、马建军、姜彩荣</w:t>
            </w:r>
          </w:p>
        </w:tc>
        <w:tc>
          <w:tcPr>
            <w:tcW w:w="2220" w:type="dxa"/>
            <w:vMerge w:val="restart"/>
          </w:tcPr>
          <w:p>
            <w:pPr>
              <w:pStyle w:val="10"/>
              <w:spacing w:before="1"/>
              <w:rPr>
                <w:b/>
                <w:sz w:val="16"/>
              </w:rPr>
            </w:pPr>
          </w:p>
          <w:p>
            <w:pPr>
              <w:pStyle w:val="1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201</w:t>
            </w:r>
            <w:r>
              <w:rPr>
                <w:spacing w:val="-12"/>
                <w:sz w:val="18"/>
              </w:rPr>
              <w:t xml:space="preserve"> 英语一</w:t>
            </w:r>
          </w:p>
          <w:p>
            <w:pPr>
              <w:pStyle w:val="10"/>
              <w:spacing w:before="81"/>
              <w:ind w:left="107"/>
              <w:rPr>
                <w:sz w:val="18"/>
              </w:rPr>
            </w:pPr>
            <w:r>
              <w:rPr>
                <w:spacing w:val="-2"/>
                <w:sz w:val="18"/>
              </w:rPr>
              <w:t xml:space="preserve">③ </w:t>
            </w:r>
            <w:r>
              <w:rPr>
                <w:sz w:val="18"/>
              </w:rPr>
              <w:t>302</w:t>
            </w:r>
            <w:r>
              <w:rPr>
                <w:spacing w:val="-12"/>
                <w:sz w:val="18"/>
              </w:rPr>
              <w:t xml:space="preserve"> 数学二</w:t>
            </w:r>
          </w:p>
          <w:p>
            <w:pPr>
              <w:pStyle w:val="10"/>
              <w:spacing w:before="82"/>
              <w:ind w:left="107"/>
              <w:rPr>
                <w:sz w:val="18"/>
              </w:rPr>
            </w:pPr>
            <w:r>
              <w:rPr>
                <w:sz w:val="18"/>
              </w:rPr>
              <w:t>④ 801 材料科学基础或</w:t>
            </w:r>
          </w:p>
          <w:p>
            <w:pPr>
              <w:pStyle w:val="10"/>
              <w:spacing w:before="81" w:line="324" w:lineRule="auto"/>
              <w:ind w:left="107" w:right="24"/>
              <w:rPr>
                <w:sz w:val="18"/>
              </w:rPr>
            </w:pPr>
            <w:r>
              <w:rPr>
                <w:sz w:val="18"/>
              </w:rPr>
              <w:t>802 有机化学或 804 化工原理</w:t>
            </w:r>
          </w:p>
        </w:tc>
        <w:tc>
          <w:tcPr>
            <w:tcW w:w="1823"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5"/>
              <w:rPr>
                <w:b/>
                <w:sz w:val="24"/>
              </w:rPr>
            </w:pPr>
          </w:p>
          <w:p>
            <w:pPr>
              <w:pStyle w:val="10"/>
              <w:spacing w:line="324" w:lineRule="auto"/>
              <w:ind w:left="107" w:right="49"/>
              <w:rPr>
                <w:sz w:val="18"/>
              </w:rPr>
            </w:pPr>
            <w:r>
              <w:rPr>
                <w:b/>
                <w:sz w:val="18"/>
              </w:rPr>
              <w:t>复试</w:t>
            </w:r>
            <w:r>
              <w:rPr>
                <w:sz w:val="18"/>
              </w:rPr>
              <w:t>：材料工程基础或化学综合</w:t>
            </w:r>
          </w:p>
          <w:p>
            <w:pPr>
              <w:pStyle w:val="10"/>
              <w:spacing w:before="1" w:line="324" w:lineRule="auto"/>
              <w:ind w:left="107" w:right="49"/>
              <w:rPr>
                <w:sz w:val="18"/>
              </w:rPr>
            </w:pPr>
            <w:r>
              <w:rPr>
                <w:b/>
                <w:sz w:val="18"/>
              </w:rPr>
              <w:t>加试</w:t>
            </w:r>
            <w:r>
              <w:rPr>
                <w:sz w:val="18"/>
              </w:rPr>
              <w:t>：材料制备科学技术、材料概论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b/>
                <w:sz w:val="18"/>
              </w:rPr>
              <w:t>0817Z5 材料化学工程</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700" w:type="dxa"/>
          </w:tcPr>
          <w:p>
            <w:pPr>
              <w:pStyle w:val="10"/>
              <w:spacing w:before="42"/>
              <w:ind w:left="108"/>
              <w:rPr>
                <w:sz w:val="18"/>
              </w:rPr>
            </w:pPr>
            <w:r>
              <w:rPr>
                <w:sz w:val="18"/>
              </w:rPr>
              <w:t>_01 功能高分子材料</w:t>
            </w:r>
          </w:p>
          <w:p>
            <w:pPr>
              <w:pStyle w:val="10"/>
              <w:spacing w:before="81"/>
              <w:ind w:left="108"/>
              <w:rPr>
                <w:sz w:val="18"/>
              </w:rPr>
            </w:pPr>
            <w:r>
              <w:rPr>
                <w:sz w:val="18"/>
              </w:rPr>
              <w:t>_02 功能薄膜材料</w:t>
            </w:r>
          </w:p>
          <w:p>
            <w:pPr>
              <w:pStyle w:val="10"/>
              <w:spacing w:before="81"/>
              <w:ind w:left="108"/>
              <w:rPr>
                <w:sz w:val="18"/>
              </w:rPr>
            </w:pPr>
            <w:r>
              <w:rPr>
                <w:sz w:val="18"/>
              </w:rPr>
              <w:t>_03 新型碳材料</w:t>
            </w:r>
          </w:p>
        </w:tc>
        <w:tc>
          <w:tcPr>
            <w:tcW w:w="2825" w:type="dxa"/>
          </w:tcPr>
          <w:p>
            <w:pPr>
              <w:pStyle w:val="10"/>
              <w:spacing w:before="42" w:line="324" w:lineRule="auto"/>
              <w:ind w:left="108" w:right="4"/>
              <w:rPr>
                <w:sz w:val="18"/>
              </w:rPr>
            </w:pPr>
            <w:r>
              <w:rPr>
                <w:sz w:val="18"/>
              </w:rPr>
              <w:t>颜杰、陈建、李新跃、王红、李明田、王兆华、邹智挥、崔学军、</w:t>
            </w:r>
          </w:p>
          <w:p>
            <w:pPr>
              <w:pStyle w:val="10"/>
              <w:spacing w:before="1"/>
              <w:ind w:left="108"/>
              <w:rPr>
                <w:sz w:val="18"/>
              </w:rPr>
            </w:pPr>
            <w:r>
              <w:rPr>
                <w:sz w:val="18"/>
              </w:rPr>
              <w:t>金永中、附青山</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sz w:val="18"/>
              </w:rPr>
              <w:t>▲</w:t>
            </w:r>
            <w:r>
              <w:rPr>
                <w:b/>
                <w:sz w:val="18"/>
              </w:rPr>
              <w:t>085204 材料工程(专业学位)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7" w:hRule="atLeast"/>
        </w:trPr>
        <w:tc>
          <w:tcPr>
            <w:tcW w:w="2700" w:type="dxa"/>
          </w:tcPr>
          <w:p>
            <w:pPr>
              <w:pStyle w:val="10"/>
              <w:spacing w:before="5"/>
              <w:rPr>
                <w:b/>
                <w:sz w:val="15"/>
              </w:rPr>
            </w:pPr>
          </w:p>
          <w:p>
            <w:pPr>
              <w:pStyle w:val="10"/>
              <w:ind w:left="108"/>
              <w:rPr>
                <w:sz w:val="18"/>
              </w:rPr>
            </w:pPr>
            <w:r>
              <w:rPr>
                <w:sz w:val="18"/>
              </w:rPr>
              <w:t>_01 材料表面技术</w:t>
            </w:r>
          </w:p>
          <w:p>
            <w:pPr>
              <w:pStyle w:val="10"/>
              <w:spacing w:before="81"/>
              <w:ind w:left="108"/>
              <w:rPr>
                <w:sz w:val="18"/>
              </w:rPr>
            </w:pPr>
            <w:r>
              <w:rPr>
                <w:sz w:val="18"/>
              </w:rPr>
              <w:t>_02</w:t>
            </w:r>
            <w:r>
              <w:rPr>
                <w:spacing w:val="-7"/>
                <w:sz w:val="18"/>
              </w:rPr>
              <w:t xml:space="preserve"> 特种高分子材料</w:t>
            </w:r>
          </w:p>
          <w:p>
            <w:pPr>
              <w:pStyle w:val="10"/>
              <w:spacing w:before="81"/>
              <w:ind w:left="108"/>
              <w:rPr>
                <w:sz w:val="18"/>
              </w:rPr>
            </w:pPr>
            <w:r>
              <w:rPr>
                <w:sz w:val="18"/>
              </w:rPr>
              <w:t>_03</w:t>
            </w:r>
            <w:r>
              <w:rPr>
                <w:spacing w:val="-7"/>
                <w:sz w:val="18"/>
              </w:rPr>
              <w:t xml:space="preserve"> 碳及碳化物材料</w:t>
            </w:r>
          </w:p>
          <w:p>
            <w:pPr>
              <w:pStyle w:val="10"/>
              <w:spacing w:before="82"/>
              <w:ind w:left="108"/>
              <w:rPr>
                <w:sz w:val="18"/>
              </w:rPr>
            </w:pPr>
            <w:r>
              <w:rPr>
                <w:sz w:val="18"/>
              </w:rPr>
              <w:t>_04 防腐蚀工程</w:t>
            </w:r>
          </w:p>
        </w:tc>
        <w:tc>
          <w:tcPr>
            <w:tcW w:w="2825" w:type="dxa"/>
          </w:tcPr>
          <w:p>
            <w:pPr>
              <w:pStyle w:val="10"/>
              <w:spacing w:before="41" w:line="324" w:lineRule="auto"/>
              <w:ind w:left="108" w:right="4"/>
              <w:rPr>
                <w:sz w:val="18"/>
              </w:rPr>
            </w:pPr>
            <w:r>
              <w:rPr>
                <w:spacing w:val="4"/>
                <w:sz w:val="18"/>
              </w:rPr>
              <w:t>龚敏、颜杰、李建章、谢斌、陈建、林修洲、罗宏、曾宪光、金</w:t>
            </w:r>
            <w:r>
              <w:rPr>
                <w:spacing w:val="2"/>
                <w:sz w:val="18"/>
              </w:rPr>
              <w:t>永中、杨瑞嵩、崔学军、李明田、</w:t>
            </w:r>
            <w:r>
              <w:rPr>
                <w:spacing w:val="-2"/>
                <w:sz w:val="18"/>
              </w:rPr>
              <w:t>罗昌森、王红、李明田、邹智挥、</w:t>
            </w:r>
          </w:p>
          <w:p>
            <w:pPr>
              <w:pStyle w:val="10"/>
              <w:spacing w:before="3"/>
              <w:ind w:left="108"/>
              <w:rPr>
                <w:sz w:val="18"/>
              </w:rPr>
            </w:pPr>
            <w:r>
              <w:rPr>
                <w:spacing w:val="4"/>
                <w:sz w:val="18"/>
              </w:rPr>
              <w:t>附青山、彭传丰、李玉玺、黄春</w:t>
            </w:r>
          </w:p>
        </w:tc>
        <w:tc>
          <w:tcPr>
            <w:tcW w:w="2220" w:type="dxa"/>
          </w:tcPr>
          <w:p>
            <w:pPr>
              <w:pStyle w:val="10"/>
              <w:spacing w:before="41"/>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204</w:t>
            </w:r>
            <w:r>
              <w:rPr>
                <w:spacing w:val="-12"/>
                <w:sz w:val="18"/>
              </w:rPr>
              <w:t xml:space="preserve"> 英语二</w:t>
            </w:r>
          </w:p>
          <w:p>
            <w:pPr>
              <w:pStyle w:val="10"/>
              <w:spacing w:before="82"/>
              <w:ind w:left="107"/>
              <w:rPr>
                <w:sz w:val="18"/>
              </w:rPr>
            </w:pPr>
            <w:r>
              <w:rPr>
                <w:spacing w:val="-2"/>
                <w:sz w:val="18"/>
              </w:rPr>
              <w:t xml:space="preserve">③ </w:t>
            </w:r>
            <w:r>
              <w:rPr>
                <w:sz w:val="18"/>
              </w:rPr>
              <w:t>302</w:t>
            </w:r>
            <w:r>
              <w:rPr>
                <w:spacing w:val="-12"/>
                <w:sz w:val="18"/>
              </w:rPr>
              <w:t xml:space="preserve"> 数学二</w:t>
            </w:r>
          </w:p>
          <w:p>
            <w:pPr>
              <w:pStyle w:val="10"/>
              <w:spacing w:before="81"/>
              <w:ind w:left="107"/>
              <w:rPr>
                <w:sz w:val="18"/>
              </w:rPr>
            </w:pPr>
            <w:r>
              <w:rPr>
                <w:spacing w:val="16"/>
                <w:sz w:val="18"/>
              </w:rPr>
              <w:t xml:space="preserve">④ </w:t>
            </w:r>
            <w:r>
              <w:rPr>
                <w:sz w:val="18"/>
              </w:rPr>
              <w:t>801</w:t>
            </w:r>
            <w:r>
              <w:rPr>
                <w:spacing w:val="7"/>
                <w:sz w:val="18"/>
              </w:rPr>
              <w:t xml:space="preserve"> 材料科学基础或</w:t>
            </w:r>
          </w:p>
          <w:p>
            <w:pPr>
              <w:pStyle w:val="10"/>
              <w:spacing w:before="81"/>
              <w:ind w:left="107"/>
              <w:rPr>
                <w:sz w:val="18"/>
              </w:rPr>
            </w:pPr>
            <w:r>
              <w:rPr>
                <w:sz w:val="18"/>
              </w:rPr>
              <w:t>802</w:t>
            </w:r>
            <w:r>
              <w:rPr>
                <w:spacing w:val="-8"/>
                <w:sz w:val="18"/>
              </w:rPr>
              <w:t xml:space="preserve"> 有机化学或 </w:t>
            </w:r>
            <w:r>
              <w:rPr>
                <w:sz w:val="18"/>
              </w:rPr>
              <w:t>804</w:t>
            </w:r>
            <w:r>
              <w:rPr>
                <w:spacing w:val="-10"/>
                <w:sz w:val="18"/>
              </w:rPr>
              <w:t xml:space="preserve"> 化工</w:t>
            </w:r>
          </w:p>
        </w:tc>
        <w:tc>
          <w:tcPr>
            <w:tcW w:w="1823" w:type="dxa"/>
            <w:vMerge w:val="continue"/>
            <w:tcBorders>
              <w:top w:val="nil"/>
            </w:tcBorders>
          </w:tcPr>
          <w:p>
            <w:pPr>
              <w:rPr>
                <w:sz w:val="2"/>
                <w:szCs w:val="2"/>
              </w:rPr>
            </w:pPr>
          </w:p>
        </w:tc>
      </w:tr>
    </w:tbl>
    <w:p>
      <w:pPr>
        <w:spacing w:after="0"/>
        <w:rPr>
          <w:sz w:val="2"/>
          <w:szCs w:val="2"/>
        </w:rPr>
        <w:sectPr>
          <w:pgSz w:w="11910" w:h="16840"/>
          <w:pgMar w:top="1400" w:right="800" w:bottom="280" w:left="1200" w:header="720" w:footer="720" w:gutter="0"/>
        </w:sectPr>
      </w:pP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rPr>
                <w:rFonts w:ascii="Times New Roman"/>
                <w:sz w:val="18"/>
              </w:rPr>
            </w:pPr>
          </w:p>
        </w:tc>
        <w:tc>
          <w:tcPr>
            <w:tcW w:w="2825" w:type="dxa"/>
          </w:tcPr>
          <w:p>
            <w:pPr>
              <w:pStyle w:val="10"/>
              <w:spacing w:before="42"/>
              <w:ind w:left="108"/>
              <w:rPr>
                <w:sz w:val="18"/>
              </w:rPr>
            </w:pPr>
            <w:r>
              <w:rPr>
                <w:sz w:val="18"/>
              </w:rPr>
              <w:t>蓉、李兵红</w:t>
            </w:r>
          </w:p>
        </w:tc>
        <w:tc>
          <w:tcPr>
            <w:tcW w:w="2220" w:type="dxa"/>
          </w:tcPr>
          <w:p>
            <w:pPr>
              <w:pStyle w:val="10"/>
              <w:spacing w:before="42"/>
              <w:ind w:left="107"/>
              <w:rPr>
                <w:sz w:val="18"/>
              </w:rPr>
            </w:pPr>
            <w:r>
              <w:rPr>
                <w:sz w:val="18"/>
              </w:rPr>
              <w:t>原理</w:t>
            </w: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2700" w:type="dxa"/>
          </w:tcPr>
          <w:p>
            <w:pPr>
              <w:pStyle w:val="10"/>
              <w:spacing w:before="70"/>
              <w:ind w:left="108"/>
              <w:rPr>
                <w:b/>
                <w:sz w:val="18"/>
              </w:rPr>
            </w:pPr>
            <w:r>
              <w:rPr>
                <w:b/>
                <w:sz w:val="18"/>
              </w:rPr>
              <w:t>006 计算机学院</w:t>
            </w:r>
          </w:p>
        </w:tc>
        <w:tc>
          <w:tcPr>
            <w:tcW w:w="6868" w:type="dxa"/>
            <w:gridSpan w:val="3"/>
          </w:tcPr>
          <w:p>
            <w:pPr>
              <w:pStyle w:val="10"/>
              <w:spacing w:before="68"/>
              <w:ind w:left="108"/>
              <w:rPr>
                <w:rFonts w:ascii="Courier New" w:eastAsia="Courier New"/>
                <w:sz w:val="18"/>
              </w:rPr>
            </w:pPr>
            <w:r>
              <w:rPr>
                <w:spacing w:val="-12"/>
                <w:sz w:val="18"/>
              </w:rPr>
              <w:t xml:space="preserve">联系人：彭龑 </w:t>
            </w:r>
            <w:r>
              <w:rPr>
                <w:rFonts w:ascii="Courier New" w:eastAsia="Courier New"/>
                <w:sz w:val="18"/>
              </w:rPr>
              <w:t xml:space="preserve">0813-5505885 </w:t>
            </w:r>
            <w:r>
              <w:rPr>
                <w:spacing w:val="-3"/>
                <w:sz w:val="18"/>
              </w:rPr>
              <w:t xml:space="preserve">张弘 </w:t>
            </w:r>
            <w:r>
              <w:rPr>
                <w:rFonts w:ascii="Courier New" w:eastAsia="Courier New"/>
                <w:sz w:val="18"/>
              </w:rPr>
              <w:t>0813-5505877</w:t>
            </w:r>
            <w:r>
              <w:rPr>
                <w:rFonts w:ascii="Courier New" w:eastAsia="Courier New"/>
                <w:spacing w:val="60"/>
                <w:sz w:val="18"/>
              </w:rPr>
              <w:t xml:space="preserve"> </w:t>
            </w:r>
            <w:r>
              <w:fldChar w:fldCharType="begin"/>
            </w:r>
            <w:r>
              <w:instrText xml:space="preserve"> HYPERLINK "mailto:閭2634932795@qq.com" \h </w:instrText>
            </w:r>
            <w:r>
              <w:fldChar w:fldCharType="separate"/>
            </w:r>
            <w:r>
              <w:rPr>
                <w:spacing w:val="-16"/>
                <w:sz w:val="18"/>
              </w:rPr>
              <w:t xml:space="preserve">邮箱 </w:t>
            </w:r>
            <w:r>
              <w:rPr>
                <w:rFonts w:ascii="Courier New" w:eastAsia="Courier New"/>
                <w:sz w:val="18"/>
              </w:rPr>
              <w:t>2634932795@qq.com</w:t>
            </w:r>
            <w:r>
              <w:rPr>
                <w:rFonts w:ascii="Courier New" w:eastAsia="Courier New"/>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2700" w:type="dxa"/>
          </w:tcPr>
          <w:p>
            <w:pPr>
              <w:pStyle w:val="10"/>
              <w:spacing w:before="80"/>
              <w:ind w:left="108"/>
              <w:rPr>
                <w:b/>
                <w:sz w:val="18"/>
              </w:rPr>
            </w:pPr>
            <w:r>
              <w:rPr>
                <w:b/>
                <w:sz w:val="18"/>
              </w:rPr>
              <w:t>0811Z3 企业信息系统与工程</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2700" w:type="dxa"/>
          </w:tcPr>
          <w:p>
            <w:pPr>
              <w:pStyle w:val="10"/>
              <w:spacing w:before="42"/>
              <w:ind w:left="108"/>
              <w:rPr>
                <w:sz w:val="18"/>
              </w:rPr>
            </w:pPr>
            <w:r>
              <w:rPr>
                <w:sz w:val="18"/>
              </w:rPr>
              <w:t>_01</w:t>
            </w:r>
            <w:r>
              <w:rPr>
                <w:spacing w:val="-7"/>
                <w:sz w:val="18"/>
              </w:rPr>
              <w:t xml:space="preserve"> 企业信息系统与工程建模</w:t>
            </w:r>
          </w:p>
          <w:p>
            <w:pPr>
              <w:pStyle w:val="10"/>
              <w:spacing w:before="81"/>
              <w:ind w:left="108"/>
              <w:rPr>
                <w:sz w:val="18"/>
              </w:rPr>
            </w:pPr>
            <w:r>
              <w:rPr>
                <w:sz w:val="18"/>
              </w:rPr>
              <w:t>_02</w:t>
            </w:r>
            <w:r>
              <w:rPr>
                <w:spacing w:val="-7"/>
                <w:sz w:val="18"/>
              </w:rPr>
              <w:t xml:space="preserve"> 企业信息系统与工程管理</w:t>
            </w:r>
          </w:p>
          <w:p>
            <w:pPr>
              <w:pStyle w:val="10"/>
              <w:spacing w:before="81"/>
              <w:ind w:left="108"/>
              <w:rPr>
                <w:sz w:val="18"/>
              </w:rPr>
            </w:pPr>
            <w:r>
              <w:rPr>
                <w:sz w:val="18"/>
              </w:rPr>
              <w:t>_03 物联网技术及应用</w:t>
            </w:r>
          </w:p>
          <w:p>
            <w:pPr>
              <w:pStyle w:val="10"/>
              <w:spacing w:before="2" w:line="310" w:lineRule="atLeast"/>
              <w:ind w:left="108" w:right="40"/>
              <w:rPr>
                <w:sz w:val="18"/>
              </w:rPr>
            </w:pPr>
            <w:r>
              <w:rPr>
                <w:sz w:val="18"/>
              </w:rPr>
              <w:t>_04 大数据与人工智能技术及应用</w:t>
            </w:r>
          </w:p>
        </w:tc>
        <w:tc>
          <w:tcPr>
            <w:tcW w:w="2825" w:type="dxa"/>
          </w:tcPr>
          <w:p>
            <w:pPr>
              <w:pStyle w:val="10"/>
              <w:rPr>
                <w:b/>
                <w:sz w:val="18"/>
              </w:rPr>
            </w:pPr>
          </w:p>
          <w:p>
            <w:pPr>
              <w:pStyle w:val="10"/>
              <w:spacing w:before="10"/>
              <w:rPr>
                <w:b/>
                <w:sz w:val="21"/>
              </w:rPr>
            </w:pPr>
          </w:p>
          <w:p>
            <w:pPr>
              <w:pStyle w:val="10"/>
              <w:spacing w:line="324" w:lineRule="auto"/>
              <w:ind w:left="108" w:right="4"/>
              <w:rPr>
                <w:sz w:val="18"/>
              </w:rPr>
            </w:pPr>
            <w:r>
              <w:rPr>
                <w:sz w:val="18"/>
              </w:rPr>
              <w:t>彭龑、刘小芳、蔡乐才、贾金玲、朱文忠、叶哓彤</w:t>
            </w:r>
          </w:p>
        </w:tc>
        <w:tc>
          <w:tcPr>
            <w:tcW w:w="2220" w:type="dxa"/>
          </w:tcPr>
          <w:p>
            <w:pPr>
              <w:pStyle w:val="10"/>
              <w:spacing w:before="5"/>
              <w:rPr>
                <w:b/>
                <w:sz w:val="15"/>
              </w:rPr>
            </w:pPr>
          </w:p>
          <w:p>
            <w:pPr>
              <w:pStyle w:val="10"/>
              <w:spacing w:before="1"/>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201</w:t>
            </w:r>
            <w:r>
              <w:rPr>
                <w:spacing w:val="-12"/>
                <w:sz w:val="18"/>
              </w:rPr>
              <w:t xml:space="preserve"> 英语一</w:t>
            </w:r>
          </w:p>
          <w:p>
            <w:pPr>
              <w:pStyle w:val="10"/>
              <w:spacing w:before="81"/>
              <w:ind w:left="107"/>
              <w:rPr>
                <w:sz w:val="18"/>
              </w:rPr>
            </w:pPr>
            <w:r>
              <w:rPr>
                <w:spacing w:val="-2"/>
                <w:sz w:val="18"/>
              </w:rPr>
              <w:t xml:space="preserve">③ </w:t>
            </w:r>
            <w:r>
              <w:rPr>
                <w:sz w:val="18"/>
              </w:rPr>
              <w:t>301</w:t>
            </w:r>
            <w:r>
              <w:rPr>
                <w:spacing w:val="-12"/>
                <w:sz w:val="18"/>
              </w:rPr>
              <w:t xml:space="preserve"> 数学一</w:t>
            </w:r>
          </w:p>
          <w:p>
            <w:pPr>
              <w:pStyle w:val="10"/>
              <w:spacing w:before="82"/>
              <w:ind w:left="107"/>
              <w:rPr>
                <w:sz w:val="18"/>
              </w:rPr>
            </w:pPr>
            <w:r>
              <w:rPr>
                <w:sz w:val="18"/>
              </w:rPr>
              <w:t>④ 816 数据结构与算法</w:t>
            </w:r>
          </w:p>
        </w:tc>
        <w:tc>
          <w:tcPr>
            <w:tcW w:w="1823" w:type="dxa"/>
          </w:tcPr>
          <w:p>
            <w:pPr>
              <w:pStyle w:val="10"/>
              <w:spacing w:before="5"/>
              <w:rPr>
                <w:b/>
                <w:sz w:val="15"/>
              </w:rPr>
            </w:pPr>
          </w:p>
          <w:p>
            <w:pPr>
              <w:pStyle w:val="10"/>
              <w:spacing w:before="1" w:line="324" w:lineRule="auto"/>
              <w:ind w:left="107" w:right="49"/>
              <w:rPr>
                <w:sz w:val="18"/>
              </w:rPr>
            </w:pPr>
            <w:r>
              <w:rPr>
                <w:b/>
                <w:sz w:val="18"/>
              </w:rPr>
              <w:t>复试：</w:t>
            </w:r>
            <w:r>
              <w:rPr>
                <w:sz w:val="18"/>
              </w:rPr>
              <w:t>高级语言程序设计</w:t>
            </w:r>
          </w:p>
          <w:p>
            <w:pPr>
              <w:pStyle w:val="10"/>
              <w:spacing w:before="1"/>
              <w:ind w:left="107"/>
              <w:rPr>
                <w:sz w:val="18"/>
              </w:rPr>
            </w:pPr>
            <w:r>
              <w:rPr>
                <w:b/>
                <w:sz w:val="18"/>
              </w:rPr>
              <w:t>加试：</w:t>
            </w:r>
            <w:r>
              <w:rPr>
                <w:sz w:val="18"/>
              </w:rPr>
              <w:t>模拟电子技术</w:t>
            </w:r>
          </w:p>
          <w:p>
            <w:pPr>
              <w:pStyle w:val="10"/>
              <w:spacing w:before="81"/>
              <w:ind w:left="647"/>
              <w:rPr>
                <w:sz w:val="18"/>
              </w:rPr>
            </w:pPr>
            <w:r>
              <w:rPr>
                <w:sz w:val="18"/>
              </w:rPr>
              <w:t>信号与系统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700" w:type="dxa"/>
          </w:tcPr>
          <w:p>
            <w:pPr>
              <w:pStyle w:val="10"/>
              <w:spacing w:before="41"/>
              <w:ind w:left="108"/>
              <w:rPr>
                <w:b/>
                <w:sz w:val="18"/>
              </w:rPr>
            </w:pPr>
            <w:r>
              <w:rPr>
                <w:b/>
                <w:sz w:val="18"/>
              </w:rPr>
              <w:t>007 土木工程学院</w:t>
            </w:r>
          </w:p>
        </w:tc>
        <w:tc>
          <w:tcPr>
            <w:tcW w:w="6868" w:type="dxa"/>
            <w:gridSpan w:val="3"/>
          </w:tcPr>
          <w:p>
            <w:pPr>
              <w:pStyle w:val="10"/>
              <w:spacing w:before="39"/>
              <w:ind w:left="108"/>
              <w:rPr>
                <w:rFonts w:ascii="Courier New" w:eastAsia="Courier New"/>
                <w:sz w:val="18"/>
              </w:rPr>
            </w:pPr>
            <w:r>
              <w:rPr>
                <w:sz w:val="18"/>
              </w:rPr>
              <w:t xml:space="preserve">联系人：郭毅 </w:t>
            </w:r>
            <w:r>
              <w:rPr>
                <w:rFonts w:ascii="Courier New" w:eastAsia="Courier New"/>
                <w:sz w:val="18"/>
              </w:rPr>
              <w:t>0813-5505953</w:t>
            </w:r>
            <w:r>
              <w:rPr>
                <w:sz w:val="18"/>
              </w:rPr>
              <w:t xml:space="preserve">、司马卫平 </w:t>
            </w:r>
            <w:r>
              <w:rPr>
                <w:rFonts w:ascii="Courier New" w:eastAsia="Courier New"/>
                <w:sz w:val="18"/>
              </w:rPr>
              <w:t>0813-5506018</w:t>
            </w:r>
            <w:r>
              <w:rPr>
                <w:sz w:val="18"/>
              </w:rPr>
              <w:t xml:space="preserve">、李俊 </w:t>
            </w:r>
            <w:r>
              <w:rPr>
                <w:rFonts w:ascii="Courier New" w:eastAsia="Courier New"/>
                <w:sz w:val="18"/>
              </w:rPr>
              <w:t>18708328330</w:t>
            </w:r>
          </w:p>
          <w:p>
            <w:pPr>
              <w:pStyle w:val="10"/>
              <w:spacing w:before="78"/>
              <w:ind w:left="108"/>
              <w:rPr>
                <w:rFonts w:ascii="Courier New" w:eastAsia="Courier New"/>
                <w:sz w:val="18"/>
              </w:rPr>
            </w:pPr>
            <w:r>
              <w:rPr>
                <w:sz w:val="18"/>
              </w:rPr>
              <w:t>邮箱：</w:t>
            </w:r>
            <w:r>
              <w:fldChar w:fldCharType="begin"/>
            </w:r>
            <w:r>
              <w:instrText xml:space="preserve"> HYPERLINK "mailto:289649763@qq.com" \h </w:instrText>
            </w:r>
            <w:r>
              <w:fldChar w:fldCharType="separate"/>
            </w:r>
            <w:r>
              <w:rPr>
                <w:rFonts w:ascii="Courier New" w:eastAsia="Courier New"/>
                <w:sz w:val="18"/>
              </w:rPr>
              <w:t>289649763@qq.com</w:t>
            </w:r>
            <w:r>
              <w:rPr>
                <w:rFonts w:ascii="Courier New" w:eastAsia="Courier New"/>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085204 材料工程(专业学位)</w:t>
            </w:r>
          </w:p>
        </w:tc>
        <w:tc>
          <w:tcPr>
            <w:tcW w:w="2825" w:type="dxa"/>
          </w:tcPr>
          <w:p>
            <w:pPr>
              <w:pStyle w:val="10"/>
              <w:rPr>
                <w:rFonts w:ascii="Times New Roman"/>
                <w:sz w:val="18"/>
              </w:rPr>
            </w:pPr>
          </w:p>
        </w:tc>
        <w:tc>
          <w:tcPr>
            <w:tcW w:w="2220" w:type="dxa"/>
            <w:vMerge w:val="restart"/>
          </w:tcPr>
          <w:p>
            <w:pPr>
              <w:pStyle w:val="10"/>
              <w:spacing w:before="41"/>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204</w:t>
            </w:r>
            <w:r>
              <w:rPr>
                <w:spacing w:val="-12"/>
                <w:sz w:val="18"/>
              </w:rPr>
              <w:t xml:space="preserve"> 英语二</w:t>
            </w:r>
          </w:p>
          <w:p>
            <w:pPr>
              <w:pStyle w:val="10"/>
              <w:spacing w:before="82"/>
              <w:ind w:left="107"/>
              <w:rPr>
                <w:sz w:val="18"/>
              </w:rPr>
            </w:pPr>
            <w:r>
              <w:rPr>
                <w:spacing w:val="-2"/>
                <w:sz w:val="18"/>
              </w:rPr>
              <w:t xml:space="preserve">③ </w:t>
            </w:r>
            <w:r>
              <w:rPr>
                <w:sz w:val="18"/>
              </w:rPr>
              <w:t>302</w:t>
            </w:r>
            <w:r>
              <w:rPr>
                <w:spacing w:val="-12"/>
                <w:sz w:val="18"/>
              </w:rPr>
              <w:t xml:space="preserve"> 数学二</w:t>
            </w:r>
          </w:p>
          <w:p>
            <w:pPr>
              <w:pStyle w:val="10"/>
              <w:spacing w:before="100" w:line="220" w:lineRule="exact"/>
              <w:ind w:left="107"/>
              <w:rPr>
                <w:sz w:val="18"/>
              </w:rPr>
            </w:pPr>
            <w:r>
              <w:rPr>
                <w:sz w:val="18"/>
              </w:rPr>
              <w:t>④ 801 材料科学基础</w:t>
            </w:r>
          </w:p>
        </w:tc>
        <w:tc>
          <w:tcPr>
            <w:tcW w:w="1823" w:type="dxa"/>
            <w:vMerge w:val="restart"/>
          </w:tcPr>
          <w:p>
            <w:pPr>
              <w:pStyle w:val="10"/>
              <w:spacing w:before="10"/>
              <w:rPr>
                <w:b/>
                <w:sz w:val="17"/>
              </w:rPr>
            </w:pPr>
          </w:p>
          <w:p>
            <w:pPr>
              <w:pStyle w:val="10"/>
              <w:spacing w:line="312" w:lineRule="auto"/>
              <w:ind w:left="107" w:right="95"/>
              <w:jc w:val="both"/>
              <w:rPr>
                <w:sz w:val="18"/>
              </w:rPr>
            </w:pPr>
            <w:r>
              <w:rPr>
                <w:b/>
                <w:spacing w:val="-5"/>
                <w:sz w:val="18"/>
              </w:rPr>
              <w:t>复试：</w:t>
            </w:r>
            <w:r>
              <w:rPr>
                <w:spacing w:val="-3"/>
                <w:sz w:val="18"/>
              </w:rPr>
              <w:t>土木工程材料</w:t>
            </w:r>
            <w:r>
              <w:rPr>
                <w:b/>
                <w:sz w:val="18"/>
              </w:rPr>
              <w:t>加试</w:t>
            </w:r>
            <w:r>
              <w:rPr>
                <w:spacing w:val="-6"/>
                <w:sz w:val="18"/>
              </w:rPr>
              <w:t>：材料制备科学</w:t>
            </w:r>
            <w:r>
              <w:rPr>
                <w:sz w:val="18"/>
              </w:rPr>
              <w:t>技术、材料概论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trPr>
        <w:tc>
          <w:tcPr>
            <w:tcW w:w="2700" w:type="dxa"/>
          </w:tcPr>
          <w:p>
            <w:pPr>
              <w:pStyle w:val="10"/>
              <w:rPr>
                <w:b/>
                <w:sz w:val="18"/>
              </w:rPr>
            </w:pPr>
          </w:p>
          <w:p>
            <w:pPr>
              <w:pStyle w:val="10"/>
              <w:spacing w:before="136"/>
              <w:ind w:left="108"/>
              <w:rPr>
                <w:sz w:val="18"/>
              </w:rPr>
            </w:pPr>
            <w:r>
              <w:rPr>
                <w:sz w:val="18"/>
              </w:rPr>
              <w:t>_01 建筑材料</w:t>
            </w:r>
          </w:p>
        </w:tc>
        <w:tc>
          <w:tcPr>
            <w:tcW w:w="2825" w:type="dxa"/>
          </w:tcPr>
          <w:p>
            <w:pPr>
              <w:pStyle w:val="10"/>
              <w:rPr>
                <w:b/>
                <w:sz w:val="12"/>
              </w:rPr>
            </w:pPr>
          </w:p>
          <w:p>
            <w:pPr>
              <w:pStyle w:val="10"/>
              <w:spacing w:before="12"/>
              <w:rPr>
                <w:b/>
                <w:sz w:val="11"/>
              </w:rPr>
            </w:pPr>
          </w:p>
          <w:p>
            <w:pPr>
              <w:pStyle w:val="10"/>
              <w:spacing w:line="107" w:lineRule="exact"/>
              <w:ind w:right="16"/>
              <w:jc w:val="center"/>
              <w:rPr>
                <w:sz w:val="12"/>
              </w:rPr>
            </w:pPr>
            <w:r>
              <w:rPr>
                <w:sz w:val="12"/>
              </w:rPr>
              <w:t>*</w:t>
            </w:r>
          </w:p>
          <w:p>
            <w:pPr>
              <w:pStyle w:val="10"/>
              <w:spacing w:line="184" w:lineRule="exact"/>
              <w:ind w:left="108"/>
              <w:rPr>
                <w:sz w:val="18"/>
              </w:rPr>
            </w:pPr>
            <w:r>
              <w:rPr>
                <w:sz w:val="18"/>
              </w:rPr>
              <w:t>吴佳晔、张应迁</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b/>
                <w:sz w:val="18"/>
              </w:rPr>
            </w:pPr>
            <w:r>
              <w:rPr>
                <w:b/>
                <w:sz w:val="18"/>
              </w:rPr>
              <w:t>008 数学与统计学院</w:t>
            </w:r>
          </w:p>
        </w:tc>
        <w:tc>
          <w:tcPr>
            <w:tcW w:w="6868" w:type="dxa"/>
            <w:gridSpan w:val="3"/>
          </w:tcPr>
          <w:p>
            <w:pPr>
              <w:pStyle w:val="10"/>
              <w:spacing w:before="40"/>
              <w:ind w:left="108"/>
              <w:rPr>
                <w:sz w:val="18"/>
              </w:rPr>
            </w:pPr>
            <w:r>
              <w:rPr>
                <w:spacing w:val="-6"/>
                <w:sz w:val="18"/>
              </w:rPr>
              <w:t xml:space="preserve">联系人：张老师 </w:t>
            </w:r>
            <w:r>
              <w:rPr>
                <w:sz w:val="18"/>
              </w:rPr>
              <w:t>0813-5505662</w:t>
            </w:r>
            <w:r>
              <w:rPr>
                <w:spacing w:val="87"/>
                <w:sz w:val="18"/>
              </w:rPr>
              <w:t xml:space="preserve"> </w:t>
            </w:r>
            <w:r>
              <w:fldChar w:fldCharType="begin"/>
            </w:r>
            <w:r>
              <w:instrText xml:space="preserve"> HYPERLINK "mailto:stxyzhangrs@163.com" \h </w:instrText>
            </w:r>
            <w:r>
              <w:fldChar w:fldCharType="separate"/>
            </w:r>
            <w:r>
              <w:rPr>
                <w:sz w:val="18"/>
              </w:rPr>
              <w:t>邮箱：stxyzhangrs@163.com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b/>
                <w:sz w:val="18"/>
              </w:rPr>
              <w:t>0701 数学</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sz w:val="18"/>
              </w:rPr>
            </w:pPr>
            <w:r>
              <w:rPr>
                <w:sz w:val="18"/>
              </w:rPr>
              <w:t>070101 基础数学</w:t>
            </w:r>
          </w:p>
        </w:tc>
        <w:tc>
          <w:tcPr>
            <w:tcW w:w="2825" w:type="dxa"/>
          </w:tcPr>
          <w:p>
            <w:pPr>
              <w:pStyle w:val="10"/>
              <w:rPr>
                <w:rFonts w:ascii="Times New Roman"/>
                <w:sz w:val="18"/>
              </w:rPr>
            </w:pPr>
          </w:p>
        </w:tc>
        <w:tc>
          <w:tcPr>
            <w:tcW w:w="2220"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9"/>
              <w:rPr>
                <w:b/>
                <w:sz w:val="23"/>
              </w:rPr>
            </w:pPr>
          </w:p>
          <w:p>
            <w:pPr>
              <w:pStyle w:val="10"/>
              <w:spacing w:before="1"/>
              <w:ind w:left="107"/>
              <w:rPr>
                <w:sz w:val="18"/>
              </w:rPr>
            </w:pPr>
            <w:r>
              <w:rPr>
                <w:sz w:val="18"/>
              </w:rPr>
              <w:t>① 101 思想政治理论</w:t>
            </w:r>
          </w:p>
          <w:p>
            <w:pPr>
              <w:pStyle w:val="10"/>
              <w:spacing w:before="69"/>
              <w:ind w:left="107"/>
              <w:rPr>
                <w:sz w:val="18"/>
              </w:rPr>
            </w:pPr>
            <w:r>
              <w:rPr>
                <w:sz w:val="18"/>
              </w:rPr>
              <w:t>② 201 英语一</w:t>
            </w:r>
          </w:p>
          <w:p>
            <w:pPr>
              <w:pStyle w:val="10"/>
              <w:spacing w:before="69"/>
              <w:ind w:left="107"/>
              <w:rPr>
                <w:sz w:val="18"/>
              </w:rPr>
            </w:pPr>
            <w:r>
              <w:rPr>
                <w:spacing w:val="-2"/>
                <w:sz w:val="18"/>
              </w:rPr>
              <w:t xml:space="preserve">③ </w:t>
            </w:r>
            <w:r>
              <w:rPr>
                <w:sz w:val="18"/>
              </w:rPr>
              <w:t>601</w:t>
            </w:r>
            <w:r>
              <w:rPr>
                <w:spacing w:val="-10"/>
                <w:sz w:val="18"/>
              </w:rPr>
              <w:t xml:space="preserve"> 数学分析</w:t>
            </w:r>
          </w:p>
          <w:p>
            <w:pPr>
              <w:pStyle w:val="10"/>
              <w:spacing w:before="70"/>
              <w:ind w:left="107"/>
              <w:rPr>
                <w:sz w:val="18"/>
              </w:rPr>
            </w:pPr>
            <w:r>
              <w:rPr>
                <w:spacing w:val="-2"/>
                <w:sz w:val="18"/>
              </w:rPr>
              <w:t xml:space="preserve">④ </w:t>
            </w:r>
            <w:r>
              <w:rPr>
                <w:sz w:val="18"/>
              </w:rPr>
              <w:t>808</w:t>
            </w:r>
            <w:r>
              <w:rPr>
                <w:spacing w:val="-10"/>
                <w:sz w:val="18"/>
              </w:rPr>
              <w:t xml:space="preserve"> 高等代数</w:t>
            </w:r>
          </w:p>
        </w:tc>
        <w:tc>
          <w:tcPr>
            <w:tcW w:w="1823"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9"/>
              <w:rPr>
                <w:b/>
                <w:sz w:val="23"/>
              </w:rPr>
            </w:pPr>
          </w:p>
          <w:p>
            <w:pPr>
              <w:pStyle w:val="10"/>
              <w:spacing w:before="1" w:line="312" w:lineRule="auto"/>
              <w:ind w:left="107" w:right="83"/>
              <w:rPr>
                <w:sz w:val="18"/>
              </w:rPr>
            </w:pPr>
            <w:r>
              <w:rPr>
                <w:b/>
                <w:sz w:val="18"/>
              </w:rPr>
              <w:t>复试</w:t>
            </w:r>
            <w:r>
              <w:rPr>
                <w:sz w:val="18"/>
              </w:rPr>
              <w:t>：常微分方程</w:t>
            </w:r>
            <w:r>
              <w:rPr>
                <w:b/>
                <w:sz w:val="18"/>
              </w:rPr>
              <w:t>加试</w:t>
            </w:r>
            <w:r>
              <w:rPr>
                <w:sz w:val="18"/>
              </w:rPr>
              <w:t>：复变函数、数学建模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2700" w:type="dxa"/>
          </w:tcPr>
          <w:p>
            <w:pPr>
              <w:pStyle w:val="10"/>
              <w:spacing w:before="42" w:line="324" w:lineRule="auto"/>
              <w:ind w:left="108" w:right="40"/>
              <w:rPr>
                <w:sz w:val="18"/>
              </w:rPr>
            </w:pPr>
            <w:r>
              <w:rPr>
                <w:sz w:val="18"/>
              </w:rPr>
              <w:t>_01 代数方法在大数据分析中的应用</w:t>
            </w:r>
          </w:p>
          <w:p>
            <w:pPr>
              <w:pStyle w:val="10"/>
              <w:spacing w:before="1"/>
              <w:ind w:left="108"/>
              <w:rPr>
                <w:sz w:val="18"/>
              </w:rPr>
            </w:pPr>
            <w:r>
              <w:rPr>
                <w:sz w:val="18"/>
              </w:rPr>
              <w:t>_02 函数空间与算子理论</w:t>
            </w:r>
          </w:p>
          <w:p>
            <w:pPr>
              <w:pStyle w:val="10"/>
              <w:spacing w:before="81"/>
              <w:ind w:left="108"/>
              <w:rPr>
                <w:sz w:val="18"/>
              </w:rPr>
            </w:pPr>
            <w:r>
              <w:rPr>
                <w:sz w:val="18"/>
              </w:rPr>
              <w:t>_03 微分几何及其应用</w:t>
            </w:r>
          </w:p>
        </w:tc>
        <w:tc>
          <w:tcPr>
            <w:tcW w:w="2825" w:type="dxa"/>
          </w:tcPr>
          <w:p>
            <w:pPr>
              <w:pStyle w:val="10"/>
              <w:rPr>
                <w:b/>
                <w:sz w:val="18"/>
              </w:rPr>
            </w:pPr>
          </w:p>
          <w:p>
            <w:pPr>
              <w:pStyle w:val="10"/>
              <w:spacing w:before="10"/>
              <w:rPr>
                <w:b/>
                <w:sz w:val="21"/>
              </w:rPr>
            </w:pPr>
          </w:p>
          <w:p>
            <w:pPr>
              <w:pStyle w:val="10"/>
              <w:ind w:left="108"/>
              <w:rPr>
                <w:sz w:val="18"/>
              </w:rPr>
            </w:pPr>
            <w:r>
              <w:rPr>
                <w:sz w:val="18"/>
              </w:rPr>
              <w:t>张金山、江治杰、王 瑜</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trPr>
        <w:tc>
          <w:tcPr>
            <w:tcW w:w="2700" w:type="dxa"/>
          </w:tcPr>
          <w:p>
            <w:pPr>
              <w:pStyle w:val="10"/>
              <w:spacing w:before="44"/>
              <w:ind w:left="108"/>
              <w:rPr>
                <w:sz w:val="18"/>
              </w:rPr>
            </w:pPr>
            <w:r>
              <w:rPr>
                <w:sz w:val="18"/>
              </w:rPr>
              <w:t>070102 计算数学</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2700" w:type="dxa"/>
          </w:tcPr>
          <w:p>
            <w:pPr>
              <w:pStyle w:val="10"/>
              <w:spacing w:before="41"/>
              <w:ind w:left="108"/>
              <w:rPr>
                <w:sz w:val="18"/>
              </w:rPr>
            </w:pPr>
            <w:r>
              <w:rPr>
                <w:sz w:val="18"/>
              </w:rPr>
              <w:t>_01 高性能数值计算</w:t>
            </w:r>
          </w:p>
          <w:p>
            <w:pPr>
              <w:pStyle w:val="10"/>
              <w:spacing w:before="81"/>
              <w:ind w:left="108"/>
              <w:rPr>
                <w:sz w:val="18"/>
              </w:rPr>
            </w:pPr>
            <w:r>
              <w:rPr>
                <w:sz w:val="18"/>
              </w:rPr>
              <w:t>_02</w:t>
            </w:r>
            <w:r>
              <w:rPr>
                <w:spacing w:val="-8"/>
                <w:sz w:val="18"/>
              </w:rPr>
              <w:t xml:space="preserve"> 金融数据分析</w:t>
            </w:r>
          </w:p>
          <w:p>
            <w:pPr>
              <w:pStyle w:val="10"/>
              <w:spacing w:before="81"/>
              <w:ind w:left="108"/>
              <w:rPr>
                <w:sz w:val="18"/>
              </w:rPr>
            </w:pPr>
            <w:r>
              <w:rPr>
                <w:sz w:val="18"/>
              </w:rPr>
              <w:t>_03</w:t>
            </w:r>
            <w:r>
              <w:rPr>
                <w:spacing w:val="-8"/>
                <w:sz w:val="18"/>
              </w:rPr>
              <w:t xml:space="preserve"> 图像识别技术</w:t>
            </w:r>
          </w:p>
        </w:tc>
        <w:tc>
          <w:tcPr>
            <w:tcW w:w="2825" w:type="dxa"/>
          </w:tcPr>
          <w:p>
            <w:pPr>
              <w:pStyle w:val="10"/>
              <w:rPr>
                <w:b/>
                <w:sz w:val="18"/>
              </w:rPr>
            </w:pPr>
          </w:p>
          <w:p>
            <w:pPr>
              <w:pStyle w:val="10"/>
              <w:spacing w:before="122"/>
              <w:ind w:left="108"/>
              <w:rPr>
                <w:sz w:val="18"/>
              </w:rPr>
            </w:pPr>
            <w:r>
              <w:rPr>
                <w:sz w:val="18"/>
              </w:rPr>
              <w:t>吴树林、蔺富明</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sz w:val="18"/>
              </w:rPr>
            </w:pPr>
            <w:r>
              <w:rPr>
                <w:sz w:val="18"/>
              </w:rPr>
              <w:t>070104 应用数学</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2700" w:type="dxa"/>
          </w:tcPr>
          <w:p>
            <w:pPr>
              <w:pStyle w:val="10"/>
              <w:spacing w:before="40"/>
              <w:ind w:left="108"/>
              <w:rPr>
                <w:sz w:val="18"/>
              </w:rPr>
            </w:pPr>
            <w:r>
              <w:rPr>
                <w:sz w:val="18"/>
              </w:rPr>
              <w:t>_01 神经网络动力学</w:t>
            </w:r>
          </w:p>
          <w:p>
            <w:pPr>
              <w:pStyle w:val="10"/>
              <w:spacing w:before="81"/>
              <w:ind w:left="108"/>
              <w:rPr>
                <w:sz w:val="18"/>
              </w:rPr>
            </w:pPr>
            <w:r>
              <w:rPr>
                <w:sz w:val="18"/>
              </w:rPr>
              <w:t>_02 混沌系统分析</w:t>
            </w:r>
          </w:p>
          <w:p>
            <w:pPr>
              <w:pStyle w:val="10"/>
              <w:spacing w:before="82"/>
              <w:ind w:left="108"/>
              <w:rPr>
                <w:sz w:val="18"/>
              </w:rPr>
            </w:pPr>
            <w:r>
              <w:rPr>
                <w:sz w:val="18"/>
              </w:rPr>
              <w:t>_03 不确定性处理的数学</w:t>
            </w:r>
          </w:p>
        </w:tc>
        <w:tc>
          <w:tcPr>
            <w:tcW w:w="2825" w:type="dxa"/>
          </w:tcPr>
          <w:p>
            <w:pPr>
              <w:pStyle w:val="10"/>
              <w:rPr>
                <w:b/>
                <w:sz w:val="18"/>
              </w:rPr>
            </w:pPr>
          </w:p>
          <w:p>
            <w:pPr>
              <w:pStyle w:val="10"/>
              <w:spacing w:before="121"/>
              <w:ind w:left="108"/>
              <w:rPr>
                <w:sz w:val="18"/>
              </w:rPr>
            </w:pPr>
            <w:r>
              <w:rPr>
                <w:sz w:val="18"/>
              </w:rPr>
              <w:t>黎克麟、卢天秀</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sz w:val="18"/>
              </w:rPr>
            </w:pPr>
            <w:r>
              <w:rPr>
                <w:sz w:val="18"/>
              </w:rPr>
              <w:t>070105 运筹学与控制论</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700" w:type="dxa"/>
          </w:tcPr>
          <w:p>
            <w:pPr>
              <w:pStyle w:val="10"/>
              <w:spacing w:before="42"/>
              <w:ind w:left="108"/>
              <w:rPr>
                <w:sz w:val="18"/>
              </w:rPr>
            </w:pPr>
            <w:r>
              <w:rPr>
                <w:sz w:val="18"/>
              </w:rPr>
              <w:t>_01 运筹与优化</w:t>
            </w:r>
          </w:p>
          <w:p>
            <w:pPr>
              <w:pStyle w:val="10"/>
              <w:spacing w:before="81"/>
              <w:ind w:left="108"/>
              <w:rPr>
                <w:sz w:val="18"/>
              </w:rPr>
            </w:pPr>
            <w:r>
              <w:rPr>
                <w:sz w:val="18"/>
              </w:rPr>
              <w:t>_02 网络优化与智能控制</w:t>
            </w:r>
          </w:p>
          <w:p>
            <w:pPr>
              <w:pStyle w:val="10"/>
              <w:spacing w:before="81"/>
              <w:ind w:left="108"/>
              <w:rPr>
                <w:sz w:val="18"/>
              </w:rPr>
            </w:pPr>
            <w:r>
              <w:rPr>
                <w:sz w:val="18"/>
              </w:rPr>
              <w:t>_03 随机优化与决策</w:t>
            </w:r>
          </w:p>
        </w:tc>
        <w:tc>
          <w:tcPr>
            <w:tcW w:w="2825" w:type="dxa"/>
          </w:tcPr>
          <w:p>
            <w:pPr>
              <w:pStyle w:val="10"/>
              <w:rPr>
                <w:b/>
                <w:sz w:val="18"/>
              </w:rPr>
            </w:pPr>
          </w:p>
          <w:p>
            <w:pPr>
              <w:pStyle w:val="10"/>
              <w:spacing w:before="123"/>
              <w:ind w:left="108"/>
              <w:rPr>
                <w:sz w:val="18"/>
              </w:rPr>
            </w:pPr>
            <w:r>
              <w:rPr>
                <w:sz w:val="18"/>
              </w:rPr>
              <w:t>兰恒友、谢凡荣</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0811Z2 非线性系统优化与控制</w:t>
            </w:r>
          </w:p>
        </w:tc>
        <w:tc>
          <w:tcPr>
            <w:tcW w:w="2825" w:type="dxa"/>
          </w:tcPr>
          <w:p>
            <w:pPr>
              <w:pStyle w:val="10"/>
              <w:rPr>
                <w:rFonts w:ascii="Times New Roman"/>
                <w:sz w:val="18"/>
              </w:rPr>
            </w:pPr>
          </w:p>
        </w:tc>
        <w:tc>
          <w:tcPr>
            <w:tcW w:w="2220" w:type="dxa"/>
            <w:vMerge w:val="restart"/>
          </w:tcPr>
          <w:p>
            <w:pPr>
              <w:pStyle w:val="10"/>
              <w:spacing w:before="41"/>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201</w:t>
            </w:r>
            <w:r>
              <w:rPr>
                <w:spacing w:val="-12"/>
                <w:sz w:val="18"/>
              </w:rPr>
              <w:t xml:space="preserve"> 英语一</w:t>
            </w:r>
          </w:p>
          <w:p>
            <w:pPr>
              <w:pStyle w:val="10"/>
              <w:spacing w:before="82"/>
              <w:ind w:left="107"/>
              <w:rPr>
                <w:sz w:val="18"/>
              </w:rPr>
            </w:pPr>
            <w:r>
              <w:rPr>
                <w:spacing w:val="-2"/>
                <w:sz w:val="18"/>
              </w:rPr>
              <w:t xml:space="preserve">③ </w:t>
            </w:r>
            <w:r>
              <w:rPr>
                <w:sz w:val="18"/>
              </w:rPr>
              <w:t>301</w:t>
            </w:r>
            <w:r>
              <w:rPr>
                <w:spacing w:val="-12"/>
                <w:sz w:val="18"/>
              </w:rPr>
              <w:t xml:space="preserve"> 数学一</w:t>
            </w:r>
          </w:p>
          <w:p>
            <w:pPr>
              <w:pStyle w:val="10"/>
              <w:spacing w:before="81"/>
              <w:ind w:left="107"/>
              <w:rPr>
                <w:sz w:val="18"/>
              </w:rPr>
            </w:pPr>
            <w:r>
              <w:rPr>
                <w:sz w:val="18"/>
              </w:rPr>
              <w:t>④ 809 自动控制原理</w:t>
            </w:r>
          </w:p>
        </w:tc>
        <w:tc>
          <w:tcPr>
            <w:tcW w:w="1823" w:type="dxa"/>
            <w:vMerge w:val="restart"/>
          </w:tcPr>
          <w:p>
            <w:pPr>
              <w:pStyle w:val="10"/>
              <w:spacing w:before="41" w:line="324" w:lineRule="auto"/>
              <w:ind w:left="107" w:right="49"/>
              <w:rPr>
                <w:sz w:val="18"/>
              </w:rPr>
            </w:pPr>
            <w:r>
              <w:rPr>
                <w:b/>
                <w:sz w:val="18"/>
              </w:rPr>
              <w:t>复试：</w:t>
            </w:r>
            <w:r>
              <w:rPr>
                <w:sz w:val="18"/>
              </w:rPr>
              <w:t>高级语言程序设计</w:t>
            </w:r>
          </w:p>
          <w:p>
            <w:pPr>
              <w:pStyle w:val="10"/>
              <w:spacing w:before="1"/>
              <w:ind w:left="107"/>
              <w:rPr>
                <w:sz w:val="18"/>
              </w:rPr>
            </w:pPr>
            <w:r>
              <w:rPr>
                <w:b/>
                <w:sz w:val="18"/>
              </w:rPr>
              <w:t xml:space="preserve">加试： </w:t>
            </w:r>
            <w:r>
              <w:rPr>
                <w:sz w:val="18"/>
              </w:rPr>
              <w:t>模拟电子技</w:t>
            </w:r>
          </w:p>
          <w:p>
            <w:pPr>
              <w:pStyle w:val="10"/>
              <w:spacing w:before="82"/>
              <w:ind w:left="107"/>
              <w:rPr>
                <w:sz w:val="18"/>
              </w:rPr>
            </w:pPr>
            <w:r>
              <w:rPr>
                <w:sz w:val="18"/>
              </w:rPr>
              <w:t>术、信号与系统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5" w:hRule="atLeast"/>
        </w:trPr>
        <w:tc>
          <w:tcPr>
            <w:tcW w:w="2700" w:type="dxa"/>
          </w:tcPr>
          <w:p>
            <w:pPr>
              <w:pStyle w:val="10"/>
              <w:rPr>
                <w:b/>
                <w:sz w:val="15"/>
              </w:rPr>
            </w:pPr>
          </w:p>
          <w:p>
            <w:pPr>
              <w:pStyle w:val="10"/>
              <w:ind w:left="108"/>
              <w:rPr>
                <w:sz w:val="18"/>
              </w:rPr>
            </w:pPr>
            <w:r>
              <w:rPr>
                <w:sz w:val="18"/>
              </w:rPr>
              <w:t>_01 神经网络与非线性信息处理</w:t>
            </w:r>
          </w:p>
          <w:p>
            <w:pPr>
              <w:pStyle w:val="10"/>
              <w:spacing w:before="81"/>
              <w:ind w:left="108"/>
              <w:rPr>
                <w:sz w:val="18"/>
              </w:rPr>
            </w:pPr>
            <w:r>
              <w:rPr>
                <w:sz w:val="18"/>
              </w:rPr>
              <w:t>_02 智能信息挖掘与决策优化</w:t>
            </w:r>
          </w:p>
        </w:tc>
        <w:tc>
          <w:tcPr>
            <w:tcW w:w="2825" w:type="dxa"/>
          </w:tcPr>
          <w:p>
            <w:pPr>
              <w:pStyle w:val="10"/>
              <w:rPr>
                <w:b/>
                <w:sz w:val="18"/>
              </w:rPr>
            </w:pPr>
          </w:p>
          <w:p>
            <w:pPr>
              <w:pStyle w:val="10"/>
              <w:spacing w:before="117"/>
              <w:ind w:left="108"/>
              <w:rPr>
                <w:sz w:val="18"/>
              </w:rPr>
            </w:pPr>
            <w:r>
              <w:rPr>
                <w:sz w:val="18"/>
              </w:rPr>
              <w:t>余玅妙、李天增</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1201Z4 统计与决策</w:t>
            </w:r>
          </w:p>
        </w:tc>
        <w:tc>
          <w:tcPr>
            <w:tcW w:w="2825" w:type="dxa"/>
          </w:tcPr>
          <w:p>
            <w:pPr>
              <w:pStyle w:val="10"/>
              <w:rPr>
                <w:rFonts w:ascii="Times New Roman"/>
                <w:sz w:val="18"/>
              </w:rPr>
            </w:pPr>
          </w:p>
        </w:tc>
        <w:tc>
          <w:tcPr>
            <w:tcW w:w="2220" w:type="dxa"/>
            <w:vMerge w:val="restart"/>
          </w:tcPr>
          <w:p>
            <w:pPr>
              <w:pStyle w:val="10"/>
              <w:spacing w:before="45"/>
              <w:ind w:left="107"/>
              <w:rPr>
                <w:sz w:val="18"/>
              </w:rPr>
            </w:pPr>
            <w:r>
              <w:rPr>
                <w:sz w:val="18"/>
              </w:rPr>
              <w:t>① 101 思想政治理论</w:t>
            </w:r>
          </w:p>
          <w:p>
            <w:pPr>
              <w:pStyle w:val="10"/>
              <w:spacing w:before="82"/>
              <w:ind w:left="107"/>
              <w:rPr>
                <w:sz w:val="18"/>
              </w:rPr>
            </w:pPr>
            <w:r>
              <w:rPr>
                <w:spacing w:val="-2"/>
                <w:sz w:val="18"/>
              </w:rPr>
              <w:t xml:space="preserve">② </w:t>
            </w:r>
            <w:r>
              <w:rPr>
                <w:sz w:val="18"/>
              </w:rPr>
              <w:t>201</w:t>
            </w:r>
            <w:r>
              <w:rPr>
                <w:spacing w:val="-12"/>
                <w:sz w:val="18"/>
              </w:rPr>
              <w:t xml:space="preserve"> 英语一</w:t>
            </w:r>
          </w:p>
          <w:p>
            <w:pPr>
              <w:pStyle w:val="10"/>
              <w:spacing w:before="81"/>
              <w:ind w:left="107"/>
              <w:rPr>
                <w:sz w:val="18"/>
              </w:rPr>
            </w:pPr>
            <w:r>
              <w:rPr>
                <w:spacing w:val="-2"/>
                <w:sz w:val="18"/>
              </w:rPr>
              <w:t xml:space="preserve">③ </w:t>
            </w:r>
            <w:r>
              <w:rPr>
                <w:sz w:val="18"/>
              </w:rPr>
              <w:t>303</w:t>
            </w:r>
            <w:r>
              <w:rPr>
                <w:spacing w:val="-12"/>
                <w:sz w:val="18"/>
              </w:rPr>
              <w:t xml:space="preserve"> 数学三</w:t>
            </w:r>
          </w:p>
          <w:p>
            <w:pPr>
              <w:pStyle w:val="10"/>
              <w:spacing w:before="82"/>
              <w:ind w:left="107"/>
              <w:rPr>
                <w:sz w:val="18"/>
              </w:rPr>
            </w:pPr>
            <w:r>
              <w:rPr>
                <w:sz w:val="18"/>
              </w:rPr>
              <w:t>④ 812 管理学原理</w:t>
            </w:r>
          </w:p>
        </w:tc>
        <w:tc>
          <w:tcPr>
            <w:tcW w:w="1823" w:type="dxa"/>
            <w:vMerge w:val="restart"/>
          </w:tcPr>
          <w:p>
            <w:pPr>
              <w:pStyle w:val="10"/>
              <w:spacing w:before="9"/>
              <w:rPr>
                <w:b/>
                <w:sz w:val="15"/>
              </w:rPr>
            </w:pPr>
          </w:p>
          <w:p>
            <w:pPr>
              <w:pStyle w:val="10"/>
              <w:spacing w:line="324" w:lineRule="auto"/>
              <w:ind w:left="107" w:right="78"/>
              <w:jc w:val="both"/>
              <w:rPr>
                <w:sz w:val="18"/>
              </w:rPr>
            </w:pPr>
            <w:r>
              <w:rPr>
                <w:b/>
                <w:sz w:val="18"/>
              </w:rPr>
              <w:t>复试：</w:t>
            </w:r>
            <w:r>
              <w:rPr>
                <w:sz w:val="18"/>
              </w:rPr>
              <w:t>企业管理综合</w:t>
            </w:r>
            <w:r>
              <w:rPr>
                <w:b/>
                <w:sz w:val="18"/>
              </w:rPr>
              <w:t>加试：</w:t>
            </w:r>
            <w:r>
              <w:rPr>
                <w:sz w:val="18"/>
              </w:rPr>
              <w:t>微观经济学、战略管理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700" w:type="dxa"/>
          </w:tcPr>
          <w:p>
            <w:pPr>
              <w:pStyle w:val="10"/>
              <w:spacing w:before="40"/>
              <w:ind w:left="108"/>
              <w:rPr>
                <w:sz w:val="18"/>
              </w:rPr>
            </w:pPr>
            <w:r>
              <w:rPr>
                <w:sz w:val="18"/>
              </w:rPr>
              <w:t>_01 金融统计与风险管理</w:t>
            </w:r>
          </w:p>
          <w:p>
            <w:pPr>
              <w:pStyle w:val="10"/>
              <w:spacing w:before="82"/>
              <w:ind w:left="108"/>
              <w:rPr>
                <w:sz w:val="18"/>
              </w:rPr>
            </w:pPr>
            <w:r>
              <w:rPr>
                <w:sz w:val="18"/>
              </w:rPr>
              <w:t>_02 决策分析及应用</w:t>
            </w:r>
          </w:p>
          <w:p>
            <w:pPr>
              <w:pStyle w:val="10"/>
              <w:spacing w:before="81"/>
              <w:ind w:left="108"/>
              <w:rPr>
                <w:sz w:val="18"/>
              </w:rPr>
            </w:pPr>
            <w:r>
              <w:rPr>
                <w:sz w:val="18"/>
              </w:rPr>
              <w:t>_03 统计建模</w:t>
            </w:r>
          </w:p>
        </w:tc>
        <w:tc>
          <w:tcPr>
            <w:tcW w:w="2825" w:type="dxa"/>
          </w:tcPr>
          <w:p>
            <w:pPr>
              <w:pStyle w:val="10"/>
              <w:rPr>
                <w:b/>
                <w:sz w:val="18"/>
              </w:rPr>
            </w:pPr>
          </w:p>
          <w:p>
            <w:pPr>
              <w:pStyle w:val="10"/>
              <w:spacing w:before="122"/>
              <w:ind w:left="108"/>
              <w:rPr>
                <w:sz w:val="18"/>
              </w:rPr>
            </w:pPr>
            <w:r>
              <w:rPr>
                <w:sz w:val="18"/>
              </w:rPr>
              <w:t>刘长江、尹凤</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b/>
                <w:sz w:val="18"/>
              </w:rPr>
              <w:t>009 化学与环境工程学院</w:t>
            </w:r>
          </w:p>
        </w:tc>
        <w:tc>
          <w:tcPr>
            <w:tcW w:w="6868" w:type="dxa"/>
            <w:gridSpan w:val="3"/>
          </w:tcPr>
          <w:p>
            <w:pPr>
              <w:pStyle w:val="10"/>
              <w:spacing w:before="40"/>
              <w:ind w:left="108"/>
              <w:rPr>
                <w:sz w:val="18"/>
              </w:rPr>
            </w:pPr>
            <w:r>
              <w:rPr>
                <w:spacing w:val="-6"/>
                <w:sz w:val="18"/>
              </w:rPr>
              <w:t xml:space="preserve">联系人：蒋维东 </w:t>
            </w:r>
            <w:r>
              <w:rPr>
                <w:sz w:val="18"/>
              </w:rPr>
              <w:t>0813-5505601、18980239056</w:t>
            </w:r>
            <w:r>
              <w:rPr>
                <w:spacing w:val="86"/>
                <w:sz w:val="18"/>
              </w:rPr>
              <w:t xml:space="preserve"> </w:t>
            </w:r>
            <w:r>
              <w:fldChar w:fldCharType="begin"/>
            </w:r>
            <w:r>
              <w:instrText xml:space="preserve"> HYPERLINK "mailto:jwdxb@163.com" \h </w:instrText>
            </w:r>
            <w:r>
              <w:fldChar w:fldCharType="separate"/>
            </w:r>
            <w:r>
              <w:rPr>
                <w:sz w:val="18"/>
              </w:rPr>
              <w:t>邮箱：jwdxb@163.com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2700" w:type="dxa"/>
          </w:tcPr>
          <w:p>
            <w:pPr>
              <w:pStyle w:val="10"/>
              <w:spacing w:before="42"/>
              <w:ind w:left="108"/>
              <w:rPr>
                <w:b/>
                <w:sz w:val="18"/>
              </w:rPr>
            </w:pPr>
            <w:r>
              <w:rPr>
                <w:b/>
                <w:sz w:val="18"/>
              </w:rPr>
              <w:t>0703 化学</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bl>
    <w:p>
      <w:pPr>
        <w:spacing w:after="0"/>
        <w:rPr>
          <w:rFonts w:ascii="Times New Roman"/>
          <w:sz w:val="18"/>
        </w:rPr>
        <w:sectPr>
          <w:pgSz w:w="11910" w:h="16840"/>
          <w:pgMar w:top="1400" w:right="800" w:bottom="280" w:left="1200" w:header="720" w:footer="720" w:gutter="0"/>
        </w:sectPr>
      </w:pP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sz w:val="18"/>
              </w:rPr>
            </w:pPr>
            <w:r>
              <w:rPr>
                <w:sz w:val="18"/>
              </w:rPr>
              <w:t>070301 无机化学</w:t>
            </w:r>
          </w:p>
        </w:tc>
        <w:tc>
          <w:tcPr>
            <w:tcW w:w="2825"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3"/>
              <w:rPr>
                <w:b/>
                <w:sz w:val="13"/>
              </w:rPr>
            </w:pPr>
          </w:p>
          <w:p>
            <w:pPr>
              <w:pStyle w:val="10"/>
              <w:spacing w:before="1" w:line="324" w:lineRule="auto"/>
              <w:ind w:left="108" w:right="4"/>
              <w:jc w:val="both"/>
              <w:rPr>
                <w:sz w:val="18"/>
              </w:rPr>
            </w:pPr>
            <w:r>
              <w:rPr>
                <w:sz w:val="18"/>
              </w:rPr>
              <w:t>蒋维东、李建章、谢斌、郑兴文、邹立科、李玉龙、钟俊波、杨义、刘应乐、王军</w:t>
            </w:r>
          </w:p>
        </w:tc>
        <w:tc>
          <w:tcPr>
            <w:tcW w:w="2220"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spacing w:before="1"/>
              <w:rPr>
                <w:b/>
                <w:sz w:val="19"/>
              </w:rPr>
            </w:pPr>
          </w:p>
          <w:p>
            <w:pPr>
              <w:pStyle w:val="10"/>
              <w:ind w:left="107"/>
              <w:rPr>
                <w:sz w:val="18"/>
              </w:rPr>
            </w:pPr>
            <w:r>
              <w:rPr>
                <w:sz w:val="18"/>
              </w:rPr>
              <w:t>① 101 思想政治理论</w:t>
            </w:r>
          </w:p>
          <w:p>
            <w:pPr>
              <w:pStyle w:val="10"/>
              <w:spacing w:before="82"/>
              <w:ind w:left="107"/>
              <w:rPr>
                <w:sz w:val="18"/>
              </w:rPr>
            </w:pPr>
            <w:r>
              <w:rPr>
                <w:sz w:val="18"/>
              </w:rPr>
              <w:t>② 201 英语一</w:t>
            </w:r>
          </w:p>
          <w:p>
            <w:pPr>
              <w:pStyle w:val="10"/>
              <w:spacing w:before="81"/>
              <w:ind w:left="107"/>
              <w:rPr>
                <w:sz w:val="18"/>
              </w:rPr>
            </w:pPr>
            <w:r>
              <w:rPr>
                <w:spacing w:val="-2"/>
                <w:sz w:val="18"/>
              </w:rPr>
              <w:t xml:space="preserve">③ </w:t>
            </w:r>
            <w:r>
              <w:rPr>
                <w:sz w:val="18"/>
              </w:rPr>
              <w:t>702</w:t>
            </w:r>
            <w:r>
              <w:rPr>
                <w:spacing w:val="-10"/>
                <w:sz w:val="18"/>
              </w:rPr>
              <w:t xml:space="preserve"> 无机化学</w:t>
            </w:r>
          </w:p>
          <w:p>
            <w:pPr>
              <w:pStyle w:val="10"/>
              <w:spacing w:before="81"/>
              <w:ind w:left="107"/>
              <w:rPr>
                <w:sz w:val="18"/>
              </w:rPr>
            </w:pPr>
            <w:r>
              <w:rPr>
                <w:spacing w:val="-2"/>
                <w:sz w:val="18"/>
              </w:rPr>
              <w:t xml:space="preserve">④ </w:t>
            </w:r>
            <w:r>
              <w:rPr>
                <w:sz w:val="18"/>
              </w:rPr>
              <w:t>802</w:t>
            </w:r>
            <w:r>
              <w:rPr>
                <w:spacing w:val="-10"/>
                <w:sz w:val="18"/>
              </w:rPr>
              <w:t xml:space="preserve"> 有机化学</w:t>
            </w:r>
          </w:p>
        </w:tc>
        <w:tc>
          <w:tcPr>
            <w:tcW w:w="1823"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5"/>
              <w:rPr>
                <w:b/>
                <w:sz w:val="23"/>
              </w:rPr>
            </w:pPr>
          </w:p>
          <w:p>
            <w:pPr>
              <w:pStyle w:val="10"/>
              <w:spacing w:before="1"/>
              <w:ind w:left="107"/>
              <w:rPr>
                <w:sz w:val="18"/>
              </w:rPr>
            </w:pPr>
            <w:r>
              <w:rPr>
                <w:b/>
                <w:sz w:val="18"/>
              </w:rPr>
              <w:t>复试：</w:t>
            </w:r>
            <w:r>
              <w:rPr>
                <w:sz w:val="18"/>
              </w:rPr>
              <w:t>化学综合</w:t>
            </w:r>
          </w:p>
          <w:p>
            <w:pPr>
              <w:pStyle w:val="10"/>
              <w:spacing w:before="81" w:line="324" w:lineRule="auto"/>
              <w:ind w:left="107" w:right="49"/>
              <w:rPr>
                <w:sz w:val="18"/>
              </w:rPr>
            </w:pPr>
            <w:r>
              <w:rPr>
                <w:b/>
                <w:sz w:val="18"/>
              </w:rPr>
              <w:t>加试：</w:t>
            </w:r>
            <w:r>
              <w:rPr>
                <w:sz w:val="18"/>
              </w:rPr>
              <w:t>物理化学、分析化学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sz w:val="18"/>
              </w:rPr>
            </w:pPr>
            <w:r>
              <w:rPr>
                <w:sz w:val="18"/>
              </w:rPr>
              <w:t>_01 功能无机配合物</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1"/>
              <w:ind w:left="108"/>
              <w:rPr>
                <w:sz w:val="18"/>
              </w:rPr>
            </w:pPr>
            <w:r>
              <w:rPr>
                <w:sz w:val="18"/>
              </w:rPr>
              <w:t>070303 有机化学</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700" w:type="dxa"/>
          </w:tcPr>
          <w:p>
            <w:pPr>
              <w:pStyle w:val="10"/>
              <w:spacing w:before="41"/>
              <w:ind w:left="108"/>
              <w:rPr>
                <w:sz w:val="18"/>
              </w:rPr>
            </w:pPr>
            <w:r>
              <w:rPr>
                <w:sz w:val="18"/>
              </w:rPr>
              <w:t>_01 人工酶催化</w:t>
            </w:r>
          </w:p>
          <w:p>
            <w:pPr>
              <w:pStyle w:val="10"/>
              <w:spacing w:before="81"/>
              <w:ind w:left="108"/>
              <w:rPr>
                <w:sz w:val="18"/>
              </w:rPr>
            </w:pPr>
            <w:r>
              <w:rPr>
                <w:sz w:val="18"/>
              </w:rPr>
              <w:t>_02 有机合成方法学</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sz w:val="18"/>
              </w:rPr>
            </w:pPr>
            <w:r>
              <w:rPr>
                <w:sz w:val="18"/>
              </w:rPr>
              <w:t>070304 物理化学</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700" w:type="dxa"/>
          </w:tcPr>
          <w:p>
            <w:pPr>
              <w:pStyle w:val="10"/>
              <w:spacing w:before="40"/>
              <w:ind w:left="108"/>
              <w:rPr>
                <w:sz w:val="18"/>
              </w:rPr>
            </w:pPr>
            <w:r>
              <w:rPr>
                <w:sz w:val="18"/>
              </w:rPr>
              <w:t>_01 光催化</w:t>
            </w:r>
          </w:p>
          <w:p>
            <w:pPr>
              <w:pStyle w:val="10"/>
              <w:spacing w:before="81"/>
              <w:ind w:left="108"/>
              <w:rPr>
                <w:sz w:val="18"/>
              </w:rPr>
            </w:pPr>
            <w:r>
              <w:rPr>
                <w:sz w:val="18"/>
              </w:rPr>
              <w:t>_02 电化学与传感</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sz w:val="18"/>
              </w:rPr>
            </w:pPr>
            <w:r>
              <w:rPr>
                <w:sz w:val="18"/>
              </w:rPr>
              <w:t>0703Z1 绿色催化</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700" w:type="dxa"/>
          </w:tcPr>
          <w:p>
            <w:pPr>
              <w:pStyle w:val="10"/>
              <w:spacing w:before="41"/>
              <w:ind w:left="108"/>
              <w:rPr>
                <w:sz w:val="18"/>
              </w:rPr>
            </w:pPr>
            <w:r>
              <w:rPr>
                <w:sz w:val="18"/>
              </w:rPr>
              <w:t>_01</w:t>
            </w:r>
            <w:r>
              <w:rPr>
                <w:spacing w:val="-10"/>
                <w:sz w:val="18"/>
              </w:rPr>
              <w:t xml:space="preserve"> 环境催化</w:t>
            </w:r>
          </w:p>
          <w:p>
            <w:pPr>
              <w:pStyle w:val="10"/>
              <w:spacing w:before="82"/>
              <w:ind w:left="108"/>
              <w:rPr>
                <w:sz w:val="18"/>
              </w:rPr>
            </w:pPr>
            <w:r>
              <w:rPr>
                <w:sz w:val="18"/>
              </w:rPr>
              <w:t>_02</w:t>
            </w:r>
            <w:r>
              <w:rPr>
                <w:spacing w:val="-10"/>
                <w:sz w:val="18"/>
              </w:rPr>
              <w:t xml:space="preserve"> 能源催化</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0817Z1 再生资源化工</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700" w:type="dxa"/>
          </w:tcPr>
          <w:p>
            <w:pPr>
              <w:pStyle w:val="10"/>
              <w:spacing w:before="40"/>
              <w:ind w:left="108"/>
              <w:rPr>
                <w:sz w:val="18"/>
              </w:rPr>
            </w:pPr>
            <w:r>
              <w:rPr>
                <w:sz w:val="18"/>
              </w:rPr>
              <w:t>_01 固体废物处理及资源化利用</w:t>
            </w:r>
          </w:p>
          <w:p>
            <w:pPr>
              <w:pStyle w:val="10"/>
              <w:spacing w:before="82"/>
              <w:ind w:left="108"/>
              <w:rPr>
                <w:sz w:val="18"/>
              </w:rPr>
            </w:pPr>
            <w:r>
              <w:rPr>
                <w:sz w:val="18"/>
              </w:rPr>
              <w:t>_02 废水处理及资源化利用</w:t>
            </w:r>
          </w:p>
        </w:tc>
        <w:tc>
          <w:tcPr>
            <w:tcW w:w="2825" w:type="dxa"/>
          </w:tcPr>
          <w:p>
            <w:pPr>
              <w:pStyle w:val="10"/>
              <w:spacing w:before="40"/>
              <w:ind w:left="108"/>
              <w:rPr>
                <w:sz w:val="18"/>
              </w:rPr>
            </w:pPr>
            <w:r>
              <w:rPr>
                <w:sz w:val="18"/>
              </w:rPr>
              <w:t>庹先国、王成端、刘兴勇、袁东、</w:t>
            </w:r>
          </w:p>
          <w:p>
            <w:pPr>
              <w:pStyle w:val="10"/>
              <w:spacing w:before="82"/>
              <w:ind w:left="108"/>
              <w:rPr>
                <w:sz w:val="18"/>
              </w:rPr>
            </w:pPr>
            <w:r>
              <w:rPr>
                <w:sz w:val="18"/>
              </w:rPr>
              <w:t>袁基刚、桂明生、李瑞桢</w:t>
            </w:r>
          </w:p>
        </w:tc>
        <w:tc>
          <w:tcPr>
            <w:tcW w:w="2220" w:type="dxa"/>
            <w:vMerge w:val="restart"/>
          </w:tcPr>
          <w:p>
            <w:pPr>
              <w:pStyle w:val="10"/>
              <w:rPr>
                <w:b/>
                <w:sz w:val="18"/>
              </w:rPr>
            </w:pPr>
          </w:p>
          <w:p>
            <w:pPr>
              <w:pStyle w:val="10"/>
              <w:spacing w:before="12"/>
              <w:rPr>
                <w:b/>
                <w:sz w:val="20"/>
              </w:rPr>
            </w:pPr>
          </w:p>
          <w:p>
            <w:pPr>
              <w:pStyle w:val="1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201</w:t>
            </w:r>
            <w:r>
              <w:rPr>
                <w:spacing w:val="-12"/>
                <w:sz w:val="18"/>
              </w:rPr>
              <w:t xml:space="preserve"> 英语一</w:t>
            </w:r>
          </w:p>
          <w:p>
            <w:pPr>
              <w:pStyle w:val="10"/>
              <w:spacing w:before="82"/>
              <w:ind w:left="107"/>
              <w:rPr>
                <w:sz w:val="18"/>
              </w:rPr>
            </w:pPr>
            <w:r>
              <w:rPr>
                <w:spacing w:val="-2"/>
                <w:sz w:val="18"/>
              </w:rPr>
              <w:t xml:space="preserve">③ </w:t>
            </w:r>
            <w:r>
              <w:rPr>
                <w:sz w:val="18"/>
              </w:rPr>
              <w:t>302</w:t>
            </w:r>
            <w:r>
              <w:rPr>
                <w:spacing w:val="-12"/>
                <w:sz w:val="18"/>
              </w:rPr>
              <w:t xml:space="preserve"> 数学二</w:t>
            </w:r>
          </w:p>
          <w:p>
            <w:pPr>
              <w:pStyle w:val="10"/>
              <w:spacing w:before="81" w:line="324" w:lineRule="auto"/>
              <w:ind w:left="107" w:right="96"/>
              <w:rPr>
                <w:sz w:val="18"/>
              </w:rPr>
            </w:pPr>
            <w:r>
              <w:rPr>
                <w:spacing w:val="-2"/>
                <w:sz w:val="18"/>
              </w:rPr>
              <w:t xml:space="preserve">④ </w:t>
            </w:r>
            <w:r>
              <w:rPr>
                <w:sz w:val="18"/>
              </w:rPr>
              <w:t>802</w:t>
            </w:r>
            <w:r>
              <w:rPr>
                <w:spacing w:val="-16"/>
                <w:sz w:val="18"/>
              </w:rPr>
              <w:t xml:space="preserve"> 有机化学或 </w:t>
            </w:r>
            <w:r>
              <w:rPr>
                <w:sz w:val="18"/>
              </w:rPr>
              <w:t>804</w:t>
            </w:r>
            <w:r>
              <w:rPr>
                <w:spacing w:val="-33"/>
                <w:sz w:val="18"/>
              </w:rPr>
              <w:t xml:space="preserve"> 化</w:t>
            </w:r>
            <w:r>
              <w:rPr>
                <w:sz w:val="18"/>
              </w:rPr>
              <w:t>工原理</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b/>
                <w:sz w:val="18"/>
              </w:rPr>
            </w:pPr>
            <w:r>
              <w:rPr>
                <w:b/>
                <w:sz w:val="18"/>
              </w:rPr>
              <w:t>0817Z4 绿色化学与技术</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8" w:hRule="atLeast"/>
        </w:trPr>
        <w:tc>
          <w:tcPr>
            <w:tcW w:w="2700" w:type="dxa"/>
          </w:tcPr>
          <w:p>
            <w:pPr>
              <w:pStyle w:val="10"/>
              <w:spacing w:before="11"/>
              <w:rPr>
                <w:b/>
                <w:sz w:val="17"/>
              </w:rPr>
            </w:pPr>
          </w:p>
          <w:p>
            <w:pPr>
              <w:pStyle w:val="10"/>
              <w:ind w:left="108"/>
              <w:rPr>
                <w:sz w:val="18"/>
              </w:rPr>
            </w:pPr>
            <w:r>
              <w:rPr>
                <w:sz w:val="18"/>
              </w:rPr>
              <w:t>_01 绿色催化新材料与新技术</w:t>
            </w:r>
          </w:p>
        </w:tc>
        <w:tc>
          <w:tcPr>
            <w:tcW w:w="2825" w:type="dxa"/>
          </w:tcPr>
          <w:p>
            <w:pPr>
              <w:pStyle w:val="10"/>
              <w:spacing w:before="4" w:line="312" w:lineRule="exact"/>
              <w:ind w:left="108" w:right="4"/>
              <w:rPr>
                <w:sz w:val="18"/>
              </w:rPr>
            </w:pPr>
            <w:r>
              <w:rPr>
                <w:sz w:val="18"/>
              </w:rPr>
              <w:t>李建章、蒋维东、钟俊波、杨义、刘应乐</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3" w:hRule="atLeast"/>
        </w:trPr>
        <w:tc>
          <w:tcPr>
            <w:tcW w:w="2700" w:type="dxa"/>
          </w:tcPr>
          <w:p>
            <w:pPr>
              <w:pStyle w:val="10"/>
              <w:spacing w:before="1"/>
              <w:rPr>
                <w:b/>
                <w:sz w:val="23"/>
              </w:rPr>
            </w:pPr>
          </w:p>
          <w:p>
            <w:pPr>
              <w:pStyle w:val="10"/>
              <w:ind w:left="108"/>
              <w:rPr>
                <w:sz w:val="18"/>
              </w:rPr>
            </w:pPr>
            <w:r>
              <w:rPr>
                <w:sz w:val="18"/>
              </w:rPr>
              <w:t>_02 环境友好材料的开发与应用</w:t>
            </w:r>
          </w:p>
        </w:tc>
        <w:tc>
          <w:tcPr>
            <w:tcW w:w="2825" w:type="dxa"/>
          </w:tcPr>
          <w:p>
            <w:pPr>
              <w:pStyle w:val="10"/>
              <w:spacing w:before="140" w:line="324" w:lineRule="auto"/>
              <w:ind w:left="108" w:right="4"/>
              <w:rPr>
                <w:sz w:val="18"/>
              </w:rPr>
            </w:pPr>
            <w:r>
              <w:rPr>
                <w:sz w:val="18"/>
              </w:rPr>
              <w:t>谢斌、李慎新、邹立科、李玉龙、王军、郑兴文</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1" w:hRule="atLeast"/>
        </w:trPr>
        <w:tc>
          <w:tcPr>
            <w:tcW w:w="2700" w:type="dxa"/>
          </w:tcPr>
          <w:p>
            <w:pPr>
              <w:pStyle w:val="10"/>
              <w:spacing w:before="51"/>
              <w:ind w:left="108"/>
              <w:rPr>
                <w:b/>
                <w:sz w:val="18"/>
              </w:rPr>
            </w:pPr>
            <w:r>
              <w:rPr>
                <w:sz w:val="18"/>
              </w:rPr>
              <w:t>▲</w:t>
            </w:r>
            <w:r>
              <w:rPr>
                <w:b/>
                <w:sz w:val="18"/>
              </w:rPr>
              <w:t>085204 材料工程(专业学位)</w:t>
            </w:r>
          </w:p>
        </w:tc>
        <w:tc>
          <w:tcPr>
            <w:tcW w:w="2825" w:type="dxa"/>
          </w:tcPr>
          <w:p>
            <w:pPr>
              <w:pStyle w:val="10"/>
              <w:rPr>
                <w:rFonts w:ascii="Times New Roman"/>
                <w:sz w:val="18"/>
              </w:rPr>
            </w:pPr>
          </w:p>
        </w:tc>
        <w:tc>
          <w:tcPr>
            <w:tcW w:w="2220" w:type="dxa"/>
            <w:vMerge w:val="restart"/>
          </w:tcPr>
          <w:p>
            <w:pPr>
              <w:pStyle w:val="10"/>
              <w:spacing w:before="13"/>
              <w:ind w:left="107"/>
              <w:rPr>
                <w:sz w:val="18"/>
              </w:rPr>
            </w:pPr>
            <w:r>
              <w:rPr>
                <w:sz w:val="18"/>
              </w:rPr>
              <w:t>① 101 思想政治理论</w:t>
            </w:r>
          </w:p>
          <w:p>
            <w:pPr>
              <w:pStyle w:val="10"/>
              <w:spacing w:before="9"/>
              <w:ind w:left="107"/>
              <w:rPr>
                <w:sz w:val="18"/>
              </w:rPr>
            </w:pPr>
            <w:r>
              <w:rPr>
                <w:spacing w:val="-2"/>
                <w:sz w:val="18"/>
              </w:rPr>
              <w:t xml:space="preserve">② </w:t>
            </w:r>
            <w:r>
              <w:rPr>
                <w:sz w:val="18"/>
              </w:rPr>
              <w:t>204</w:t>
            </w:r>
            <w:r>
              <w:rPr>
                <w:spacing w:val="-12"/>
                <w:sz w:val="18"/>
              </w:rPr>
              <w:t xml:space="preserve"> 英语二</w:t>
            </w:r>
          </w:p>
          <w:p>
            <w:pPr>
              <w:pStyle w:val="10"/>
              <w:spacing w:before="9"/>
              <w:ind w:left="107"/>
              <w:rPr>
                <w:sz w:val="18"/>
              </w:rPr>
            </w:pPr>
            <w:r>
              <w:rPr>
                <w:spacing w:val="-2"/>
                <w:sz w:val="18"/>
              </w:rPr>
              <w:t xml:space="preserve">③ </w:t>
            </w:r>
            <w:r>
              <w:rPr>
                <w:sz w:val="18"/>
              </w:rPr>
              <w:t>302</w:t>
            </w:r>
            <w:r>
              <w:rPr>
                <w:spacing w:val="-12"/>
                <w:sz w:val="18"/>
              </w:rPr>
              <w:t xml:space="preserve"> 数学二</w:t>
            </w:r>
          </w:p>
          <w:p>
            <w:pPr>
              <w:pStyle w:val="10"/>
              <w:spacing w:before="10"/>
              <w:ind w:left="107"/>
              <w:rPr>
                <w:sz w:val="18"/>
              </w:rPr>
            </w:pPr>
            <w:r>
              <w:rPr>
                <w:sz w:val="18"/>
              </w:rPr>
              <w:t>④ 801 材料科学基础或</w:t>
            </w:r>
          </w:p>
          <w:p>
            <w:pPr>
              <w:pStyle w:val="10"/>
              <w:spacing w:line="240" w:lineRule="atLeast"/>
              <w:ind w:left="107" w:right="24"/>
              <w:rPr>
                <w:sz w:val="18"/>
              </w:rPr>
            </w:pPr>
            <w:r>
              <w:rPr>
                <w:sz w:val="18"/>
              </w:rPr>
              <w:t>802 有机化学或 804 化工原理</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 w:hRule="atLeast"/>
        </w:trPr>
        <w:tc>
          <w:tcPr>
            <w:tcW w:w="2700" w:type="dxa"/>
          </w:tcPr>
          <w:p>
            <w:pPr>
              <w:pStyle w:val="10"/>
              <w:rPr>
                <w:b/>
                <w:sz w:val="18"/>
              </w:rPr>
            </w:pPr>
          </w:p>
          <w:p>
            <w:pPr>
              <w:pStyle w:val="10"/>
              <w:spacing w:before="12"/>
              <w:rPr>
                <w:b/>
                <w:sz w:val="15"/>
              </w:rPr>
            </w:pPr>
          </w:p>
          <w:p>
            <w:pPr>
              <w:pStyle w:val="10"/>
              <w:ind w:left="108"/>
              <w:rPr>
                <w:sz w:val="18"/>
              </w:rPr>
            </w:pPr>
            <w:r>
              <w:rPr>
                <w:sz w:val="18"/>
              </w:rPr>
              <w:t>_01 环境催化材料</w:t>
            </w:r>
          </w:p>
        </w:tc>
        <w:tc>
          <w:tcPr>
            <w:tcW w:w="2825" w:type="dxa"/>
          </w:tcPr>
          <w:p>
            <w:pPr>
              <w:pStyle w:val="10"/>
              <w:spacing w:before="9"/>
              <w:rPr>
                <w:b/>
                <w:sz w:val="21"/>
              </w:rPr>
            </w:pPr>
          </w:p>
          <w:p>
            <w:pPr>
              <w:pStyle w:val="10"/>
              <w:spacing w:before="1" w:line="324" w:lineRule="auto"/>
              <w:ind w:left="108" w:right="4"/>
              <w:rPr>
                <w:sz w:val="18"/>
              </w:rPr>
            </w:pPr>
            <w:r>
              <w:rPr>
                <w:sz w:val="18"/>
              </w:rPr>
              <w:t>李建章、蒋维东、钟俊波、杨义、谢斌、刘应乐</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2700" w:type="dxa"/>
          </w:tcPr>
          <w:p>
            <w:pPr>
              <w:pStyle w:val="10"/>
              <w:spacing w:before="37"/>
              <w:ind w:left="108"/>
              <w:rPr>
                <w:b/>
                <w:sz w:val="18"/>
              </w:rPr>
            </w:pPr>
            <w:r>
              <w:rPr>
                <w:b/>
                <w:sz w:val="18"/>
              </w:rPr>
              <w:t>010 法学院</w:t>
            </w:r>
          </w:p>
        </w:tc>
        <w:tc>
          <w:tcPr>
            <w:tcW w:w="6868" w:type="dxa"/>
            <w:gridSpan w:val="3"/>
          </w:tcPr>
          <w:p>
            <w:pPr>
              <w:pStyle w:val="10"/>
              <w:tabs>
                <w:tab w:val="left" w:pos="2762"/>
              </w:tabs>
              <w:spacing w:before="37"/>
              <w:ind w:left="108"/>
              <w:rPr>
                <w:sz w:val="18"/>
              </w:rPr>
            </w:pPr>
            <w:r>
              <w:rPr>
                <w:sz w:val="18"/>
              </w:rPr>
              <w:t>联系人：邱老师</w:t>
            </w:r>
            <w:r>
              <w:rPr>
                <w:spacing w:val="-47"/>
                <w:sz w:val="18"/>
              </w:rPr>
              <w:t xml:space="preserve"> </w:t>
            </w:r>
            <w:r>
              <w:rPr>
                <w:sz w:val="18"/>
              </w:rPr>
              <w:t>0813-5364828</w:t>
            </w:r>
            <w:r>
              <w:rPr>
                <w:sz w:val="18"/>
              </w:rPr>
              <w:tab/>
            </w:r>
            <w:r>
              <w:fldChar w:fldCharType="begin"/>
            </w:r>
            <w:r>
              <w:instrText xml:space="preserve"> HYPERLINK "mailto:13694837@qq.com" \h </w:instrText>
            </w:r>
            <w:r>
              <w:fldChar w:fldCharType="separate"/>
            </w:r>
            <w:r>
              <w:rPr>
                <w:sz w:val="18"/>
              </w:rPr>
              <w:t>邮箱：13694837@qq.com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sz w:val="18"/>
              </w:rPr>
              <w:t>▲</w:t>
            </w:r>
            <w:r>
              <w:rPr>
                <w:b/>
                <w:sz w:val="18"/>
              </w:rPr>
              <w:t>0351 法律(专业学位)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sz w:val="18"/>
              </w:rPr>
              <w:t>▲</w:t>
            </w:r>
            <w:r>
              <w:rPr>
                <w:b/>
                <w:sz w:val="18"/>
              </w:rPr>
              <w:t>035101 法律（非法学）</w:t>
            </w:r>
          </w:p>
        </w:tc>
        <w:tc>
          <w:tcPr>
            <w:tcW w:w="2825" w:type="dxa"/>
          </w:tcPr>
          <w:p>
            <w:pPr>
              <w:pStyle w:val="10"/>
              <w:rPr>
                <w:rFonts w:ascii="Times New Roman"/>
                <w:sz w:val="18"/>
              </w:rPr>
            </w:pPr>
          </w:p>
        </w:tc>
        <w:tc>
          <w:tcPr>
            <w:tcW w:w="2220" w:type="dxa"/>
            <w:vMerge w:val="restart"/>
          </w:tcPr>
          <w:p>
            <w:pPr>
              <w:pStyle w:val="10"/>
              <w:spacing w:before="62"/>
              <w:ind w:left="107"/>
              <w:rPr>
                <w:sz w:val="18"/>
              </w:rPr>
            </w:pPr>
            <w:r>
              <w:rPr>
                <w:sz w:val="18"/>
              </w:rPr>
              <w:t>① 101 思想政治理论</w:t>
            </w:r>
          </w:p>
          <w:p>
            <w:pPr>
              <w:pStyle w:val="10"/>
              <w:spacing w:before="69"/>
              <w:ind w:left="107"/>
              <w:rPr>
                <w:sz w:val="18"/>
              </w:rPr>
            </w:pPr>
            <w:r>
              <w:rPr>
                <w:sz w:val="18"/>
              </w:rPr>
              <w:t>② 201 英语一</w:t>
            </w:r>
          </w:p>
          <w:p>
            <w:pPr>
              <w:pStyle w:val="10"/>
              <w:spacing w:before="69" w:line="312" w:lineRule="auto"/>
              <w:ind w:left="107" w:right="24"/>
              <w:rPr>
                <w:sz w:val="18"/>
              </w:rPr>
            </w:pPr>
            <w:r>
              <w:rPr>
                <w:sz w:val="18"/>
              </w:rPr>
              <w:t>③ 398 法硕联考专业基础课（非法学）</w:t>
            </w:r>
          </w:p>
          <w:p>
            <w:pPr>
              <w:pStyle w:val="10"/>
              <w:spacing w:before="1"/>
              <w:ind w:left="107"/>
              <w:rPr>
                <w:sz w:val="18"/>
              </w:rPr>
            </w:pPr>
            <w:r>
              <w:rPr>
                <w:sz w:val="18"/>
              </w:rPr>
              <w:t>④ 498 法硕联考综合课</w:t>
            </w:r>
          </w:p>
          <w:p>
            <w:pPr>
              <w:pStyle w:val="10"/>
              <w:spacing w:before="69" w:line="218" w:lineRule="exact"/>
              <w:ind w:left="107"/>
              <w:rPr>
                <w:sz w:val="18"/>
              </w:rPr>
            </w:pPr>
            <w:r>
              <w:rPr>
                <w:sz w:val="18"/>
              </w:rPr>
              <w:t>（非法学）</w:t>
            </w:r>
          </w:p>
        </w:tc>
        <w:tc>
          <w:tcPr>
            <w:tcW w:w="1823"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spacing w:before="142" w:line="324" w:lineRule="auto"/>
              <w:ind w:left="107" w:right="49"/>
              <w:rPr>
                <w:sz w:val="18"/>
              </w:rPr>
            </w:pPr>
            <w:r>
              <w:rPr>
                <w:b/>
                <w:sz w:val="18"/>
              </w:rPr>
              <w:t>复试：</w:t>
            </w:r>
            <w:r>
              <w:rPr>
                <w:sz w:val="18"/>
              </w:rPr>
              <w:t>刑法学和民法学综合</w:t>
            </w:r>
          </w:p>
          <w:p>
            <w:pPr>
              <w:pStyle w:val="10"/>
              <w:spacing w:before="2" w:line="324" w:lineRule="auto"/>
              <w:ind w:left="107" w:right="78"/>
              <w:rPr>
                <w:sz w:val="18"/>
              </w:rPr>
            </w:pPr>
            <w:r>
              <w:rPr>
                <w:b/>
                <w:sz w:val="18"/>
              </w:rPr>
              <w:t>加试：</w:t>
            </w:r>
            <w:r>
              <w:rPr>
                <w:sz w:val="18"/>
              </w:rPr>
              <w:t>刑事诉讼法、民事诉讼法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8" w:hRule="atLeast"/>
        </w:trPr>
        <w:tc>
          <w:tcPr>
            <w:tcW w:w="2700" w:type="dxa"/>
          </w:tcPr>
          <w:p>
            <w:pPr>
              <w:pStyle w:val="10"/>
              <w:rPr>
                <w:b/>
                <w:sz w:val="18"/>
              </w:rPr>
            </w:pPr>
          </w:p>
          <w:p>
            <w:pPr>
              <w:pStyle w:val="10"/>
              <w:spacing w:before="5"/>
              <w:rPr>
                <w:b/>
                <w:sz w:val="18"/>
              </w:rPr>
            </w:pPr>
          </w:p>
          <w:p>
            <w:pPr>
              <w:pStyle w:val="10"/>
              <w:spacing w:before="1"/>
              <w:ind w:left="108"/>
              <w:rPr>
                <w:sz w:val="18"/>
              </w:rPr>
            </w:pPr>
            <w:r>
              <w:rPr>
                <w:sz w:val="18"/>
              </w:rPr>
              <w:t>_01</w:t>
            </w:r>
            <w:r>
              <w:rPr>
                <w:spacing w:val="-8"/>
                <w:sz w:val="18"/>
              </w:rPr>
              <w:t xml:space="preserve"> 基层司法实务</w:t>
            </w:r>
          </w:p>
          <w:p>
            <w:pPr>
              <w:pStyle w:val="10"/>
              <w:spacing w:before="81"/>
              <w:ind w:left="108"/>
              <w:rPr>
                <w:sz w:val="18"/>
              </w:rPr>
            </w:pPr>
            <w:r>
              <w:rPr>
                <w:sz w:val="18"/>
              </w:rPr>
              <w:t>_02</w:t>
            </w:r>
            <w:r>
              <w:rPr>
                <w:spacing w:val="-8"/>
                <w:sz w:val="18"/>
              </w:rPr>
              <w:t xml:space="preserve"> 知识产权法务</w:t>
            </w:r>
          </w:p>
        </w:tc>
        <w:tc>
          <w:tcPr>
            <w:tcW w:w="2825" w:type="dxa"/>
          </w:tcPr>
          <w:p>
            <w:pPr>
              <w:pStyle w:val="10"/>
              <w:spacing w:before="3"/>
              <w:rPr>
                <w:b/>
                <w:sz w:val="24"/>
              </w:rPr>
            </w:pPr>
          </w:p>
          <w:p>
            <w:pPr>
              <w:pStyle w:val="10"/>
              <w:spacing w:line="324" w:lineRule="auto"/>
              <w:ind w:left="108" w:right="96"/>
              <w:jc w:val="both"/>
              <w:rPr>
                <w:sz w:val="18"/>
              </w:rPr>
            </w:pPr>
            <w:r>
              <w:rPr>
                <w:sz w:val="18"/>
              </w:rPr>
              <w:t>吴斌、陈于后、宋平、邹国正、缪锌、杨帆、杨丽、张天智、余文、李杨、蒋宗涛、徐宏</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b/>
                <w:sz w:val="18"/>
              </w:rPr>
            </w:pPr>
            <w:r>
              <w:rPr>
                <w:sz w:val="18"/>
              </w:rPr>
              <w:t>▲</w:t>
            </w:r>
            <w:r>
              <w:rPr>
                <w:b/>
                <w:sz w:val="18"/>
              </w:rPr>
              <w:t>035102 法律（法学）</w:t>
            </w:r>
          </w:p>
        </w:tc>
        <w:tc>
          <w:tcPr>
            <w:tcW w:w="2825" w:type="dxa"/>
          </w:tcPr>
          <w:p>
            <w:pPr>
              <w:pStyle w:val="10"/>
              <w:rPr>
                <w:rFonts w:ascii="Times New Roman"/>
                <w:sz w:val="18"/>
              </w:rPr>
            </w:pPr>
          </w:p>
        </w:tc>
        <w:tc>
          <w:tcPr>
            <w:tcW w:w="2220" w:type="dxa"/>
            <w:vMerge w:val="restart"/>
          </w:tcPr>
          <w:p>
            <w:pPr>
              <w:pStyle w:val="10"/>
              <w:spacing w:before="61"/>
              <w:ind w:left="107"/>
              <w:rPr>
                <w:sz w:val="18"/>
              </w:rPr>
            </w:pPr>
            <w:r>
              <w:rPr>
                <w:sz w:val="18"/>
              </w:rPr>
              <w:t>① 101 思想政治理论</w:t>
            </w:r>
          </w:p>
          <w:p>
            <w:pPr>
              <w:pStyle w:val="10"/>
              <w:spacing w:before="70"/>
              <w:ind w:left="107"/>
              <w:rPr>
                <w:sz w:val="18"/>
              </w:rPr>
            </w:pPr>
            <w:r>
              <w:rPr>
                <w:sz w:val="18"/>
              </w:rPr>
              <w:t>② 201 英语一</w:t>
            </w:r>
          </w:p>
          <w:p>
            <w:pPr>
              <w:pStyle w:val="10"/>
              <w:spacing w:before="69" w:line="312" w:lineRule="auto"/>
              <w:ind w:left="107" w:right="24"/>
              <w:rPr>
                <w:sz w:val="18"/>
              </w:rPr>
            </w:pPr>
            <w:r>
              <w:rPr>
                <w:sz w:val="18"/>
              </w:rPr>
              <w:t>③ 397 法硕联考专业基础课（法学）</w:t>
            </w:r>
          </w:p>
          <w:p>
            <w:pPr>
              <w:pStyle w:val="10"/>
              <w:ind w:left="107"/>
              <w:rPr>
                <w:sz w:val="18"/>
              </w:rPr>
            </w:pPr>
            <w:r>
              <w:rPr>
                <w:sz w:val="18"/>
              </w:rPr>
              <w:t>④ 497 法硕联考综合课</w:t>
            </w:r>
          </w:p>
          <w:p>
            <w:pPr>
              <w:pStyle w:val="10"/>
              <w:spacing w:before="70" w:line="218" w:lineRule="exact"/>
              <w:ind w:left="107"/>
              <w:rPr>
                <w:sz w:val="18"/>
              </w:rPr>
            </w:pPr>
            <w:r>
              <w:rPr>
                <w:sz w:val="18"/>
              </w:rPr>
              <w:t>（法学）</w:t>
            </w: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8" w:hRule="atLeast"/>
        </w:trPr>
        <w:tc>
          <w:tcPr>
            <w:tcW w:w="2700" w:type="dxa"/>
          </w:tcPr>
          <w:p>
            <w:pPr>
              <w:pStyle w:val="10"/>
              <w:spacing w:before="157"/>
              <w:ind w:left="108"/>
              <w:rPr>
                <w:sz w:val="18"/>
              </w:rPr>
            </w:pPr>
            <w:r>
              <w:rPr>
                <w:sz w:val="18"/>
              </w:rPr>
              <w:t>_01 基层司法实务</w:t>
            </w:r>
          </w:p>
          <w:p>
            <w:pPr>
              <w:pStyle w:val="10"/>
              <w:spacing w:before="81"/>
              <w:ind w:left="108"/>
              <w:rPr>
                <w:sz w:val="18"/>
              </w:rPr>
            </w:pPr>
            <w:r>
              <w:rPr>
                <w:sz w:val="18"/>
              </w:rPr>
              <w:t>_02 基层司法实务(非全日制)</w:t>
            </w:r>
          </w:p>
          <w:p>
            <w:pPr>
              <w:pStyle w:val="10"/>
              <w:spacing w:before="82"/>
              <w:ind w:left="108"/>
              <w:rPr>
                <w:sz w:val="18"/>
              </w:rPr>
            </w:pPr>
            <w:r>
              <w:rPr>
                <w:sz w:val="18"/>
              </w:rPr>
              <w:t>_03 知识产权法务</w:t>
            </w:r>
          </w:p>
          <w:p>
            <w:pPr>
              <w:pStyle w:val="10"/>
              <w:spacing w:before="81"/>
              <w:ind w:left="108"/>
              <w:rPr>
                <w:sz w:val="18"/>
              </w:rPr>
            </w:pPr>
            <w:r>
              <w:rPr>
                <w:sz w:val="18"/>
              </w:rPr>
              <w:t>_04 知识产权法务(非全日制)</w:t>
            </w:r>
          </w:p>
        </w:tc>
        <w:tc>
          <w:tcPr>
            <w:tcW w:w="2825" w:type="dxa"/>
          </w:tcPr>
          <w:p>
            <w:pPr>
              <w:pStyle w:val="10"/>
              <w:spacing w:before="5"/>
              <w:rPr>
                <w:b/>
                <w:sz w:val="24"/>
              </w:rPr>
            </w:pPr>
          </w:p>
          <w:p>
            <w:pPr>
              <w:pStyle w:val="10"/>
              <w:spacing w:line="324" w:lineRule="auto"/>
              <w:ind w:left="108" w:right="4"/>
              <w:rPr>
                <w:sz w:val="18"/>
              </w:rPr>
            </w:pPr>
            <w:r>
              <w:rPr>
                <w:sz w:val="18"/>
              </w:rPr>
              <w:t>杨汉国、支果、邓肄、江凌燕、凌潇、秦双星、梁云春、黄晓春、田丰、詹永斌</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2"/>
              <w:ind w:left="108"/>
              <w:rPr>
                <w:b/>
                <w:sz w:val="18"/>
              </w:rPr>
            </w:pPr>
            <w:r>
              <w:rPr>
                <w:b/>
                <w:sz w:val="18"/>
              </w:rPr>
              <w:t>011 美术学院</w:t>
            </w:r>
          </w:p>
        </w:tc>
        <w:tc>
          <w:tcPr>
            <w:tcW w:w="6868" w:type="dxa"/>
            <w:gridSpan w:val="3"/>
          </w:tcPr>
          <w:p>
            <w:pPr>
              <w:pStyle w:val="10"/>
              <w:spacing w:before="42"/>
              <w:ind w:left="108"/>
              <w:rPr>
                <w:sz w:val="18"/>
              </w:rPr>
            </w:pPr>
            <w:r>
              <w:rPr>
                <w:spacing w:val="-6"/>
                <w:sz w:val="18"/>
              </w:rPr>
              <w:t xml:space="preserve">联系人：邓婷尹 </w:t>
            </w:r>
            <w:r>
              <w:rPr>
                <w:sz w:val="18"/>
              </w:rPr>
              <w:t>0813-2107907</w:t>
            </w:r>
            <w:r>
              <w:rPr>
                <w:spacing w:val="88"/>
                <w:sz w:val="18"/>
              </w:rPr>
              <w:t xml:space="preserve"> </w:t>
            </w:r>
            <w:r>
              <w:fldChar w:fldCharType="begin"/>
            </w:r>
            <w:r>
              <w:instrText xml:space="preserve"> HYPERLINK "mailto:345832521@qq.com" \h </w:instrText>
            </w:r>
            <w:r>
              <w:fldChar w:fldCharType="separate"/>
            </w:r>
            <w:r>
              <w:rPr>
                <w:sz w:val="18"/>
              </w:rPr>
              <w:t>邮箱：345832521@qq.com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sz w:val="18"/>
              </w:rPr>
              <w:t>▲</w:t>
            </w:r>
            <w:r>
              <w:rPr>
                <w:b/>
                <w:sz w:val="18"/>
              </w:rPr>
              <w:t>1351 艺术(专业学位)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2700" w:type="dxa"/>
          </w:tcPr>
          <w:p>
            <w:pPr>
              <w:pStyle w:val="10"/>
              <w:spacing w:before="55"/>
              <w:ind w:left="108"/>
              <w:rPr>
                <w:b/>
                <w:sz w:val="18"/>
              </w:rPr>
            </w:pPr>
            <w:r>
              <w:rPr>
                <w:sz w:val="18"/>
              </w:rPr>
              <w:t>▲</w:t>
            </w:r>
            <w:r>
              <w:rPr>
                <w:b/>
                <w:sz w:val="18"/>
              </w:rPr>
              <w:t>135107 美术(专业学位)</w:t>
            </w:r>
          </w:p>
        </w:tc>
        <w:tc>
          <w:tcPr>
            <w:tcW w:w="2825" w:type="dxa"/>
          </w:tcPr>
          <w:p>
            <w:pPr>
              <w:pStyle w:val="10"/>
              <w:rPr>
                <w:rFonts w:ascii="Times New Roman"/>
                <w:sz w:val="18"/>
              </w:rPr>
            </w:pPr>
          </w:p>
        </w:tc>
        <w:tc>
          <w:tcPr>
            <w:tcW w:w="2220" w:type="dxa"/>
            <w:vMerge w:val="restart"/>
          </w:tcPr>
          <w:p>
            <w:pPr>
              <w:pStyle w:val="10"/>
              <w:spacing w:before="60"/>
              <w:ind w:left="107"/>
              <w:rPr>
                <w:sz w:val="18"/>
              </w:rPr>
            </w:pPr>
            <w:r>
              <w:rPr>
                <w:sz w:val="18"/>
              </w:rPr>
              <w:t>① 101 思想政治理论</w:t>
            </w:r>
          </w:p>
          <w:p>
            <w:pPr>
              <w:pStyle w:val="10"/>
              <w:spacing w:before="81"/>
              <w:ind w:left="107"/>
              <w:rPr>
                <w:sz w:val="18"/>
              </w:rPr>
            </w:pPr>
            <w:r>
              <w:rPr>
                <w:sz w:val="18"/>
              </w:rPr>
              <w:t>② 204 英语二</w:t>
            </w:r>
          </w:p>
          <w:p>
            <w:pPr>
              <w:pStyle w:val="10"/>
              <w:spacing w:before="82"/>
              <w:ind w:left="107"/>
              <w:rPr>
                <w:sz w:val="18"/>
              </w:rPr>
            </w:pPr>
            <w:r>
              <w:rPr>
                <w:sz w:val="18"/>
              </w:rPr>
              <w:t>③ 701 艺术概论</w:t>
            </w:r>
          </w:p>
        </w:tc>
        <w:tc>
          <w:tcPr>
            <w:tcW w:w="1823" w:type="dxa"/>
            <w:vMerge w:val="restart"/>
          </w:tcPr>
          <w:p>
            <w:pPr>
              <w:pStyle w:val="10"/>
              <w:spacing w:before="60" w:line="324" w:lineRule="auto"/>
              <w:ind w:left="107" w:right="3"/>
              <w:rPr>
                <w:sz w:val="18"/>
              </w:rPr>
            </w:pPr>
            <w:r>
              <w:rPr>
                <w:b/>
                <w:spacing w:val="-4"/>
                <w:sz w:val="18"/>
              </w:rPr>
              <w:t xml:space="preserve">复试： </w:t>
            </w:r>
            <w:r>
              <w:rPr>
                <w:spacing w:val="-3"/>
                <w:sz w:val="18"/>
              </w:rPr>
              <w:t xml:space="preserve">中国画方向： </w:t>
            </w:r>
            <w:r>
              <w:rPr>
                <w:spacing w:val="7"/>
                <w:sz w:val="18"/>
              </w:rPr>
              <w:t>水墨写生； 油画方</w:t>
            </w:r>
          </w:p>
          <w:p>
            <w:pPr>
              <w:pStyle w:val="10"/>
              <w:spacing w:before="1"/>
              <w:ind w:left="107"/>
              <w:rPr>
                <w:sz w:val="18"/>
              </w:rPr>
            </w:pPr>
            <w:r>
              <w:rPr>
                <w:spacing w:val="-4"/>
                <w:sz w:val="18"/>
              </w:rPr>
              <w:t>向：油画写生；水彩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2700" w:type="dxa"/>
          </w:tcPr>
          <w:p>
            <w:pPr>
              <w:pStyle w:val="10"/>
              <w:spacing w:before="4"/>
              <w:rPr>
                <w:b/>
                <w:sz w:val="15"/>
              </w:rPr>
            </w:pPr>
          </w:p>
          <w:p>
            <w:pPr>
              <w:pStyle w:val="10"/>
              <w:spacing w:before="1"/>
              <w:ind w:left="108"/>
              <w:rPr>
                <w:sz w:val="18"/>
              </w:rPr>
            </w:pPr>
            <w:r>
              <w:rPr>
                <w:sz w:val="18"/>
              </w:rPr>
              <w:t>_01 中国画创作研究</w:t>
            </w:r>
          </w:p>
        </w:tc>
        <w:tc>
          <w:tcPr>
            <w:tcW w:w="2825" w:type="dxa"/>
          </w:tcPr>
          <w:p>
            <w:pPr>
              <w:pStyle w:val="10"/>
              <w:spacing w:before="41"/>
              <w:ind w:left="108"/>
              <w:rPr>
                <w:sz w:val="18"/>
              </w:rPr>
            </w:pPr>
            <w:r>
              <w:rPr>
                <w:sz w:val="18"/>
              </w:rPr>
              <w:t>彭永馨、余远花、张恨雨、徐祥</w:t>
            </w:r>
          </w:p>
          <w:p>
            <w:pPr>
              <w:pStyle w:val="10"/>
              <w:spacing w:before="81"/>
              <w:ind w:left="108"/>
              <w:rPr>
                <w:sz w:val="18"/>
              </w:rPr>
            </w:pPr>
            <w:r>
              <w:rPr>
                <w:sz w:val="18"/>
              </w:rPr>
              <w:t>麟</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bl>
    <w:p>
      <w:pPr>
        <w:spacing w:after="0"/>
        <w:rPr>
          <w:sz w:val="2"/>
          <w:szCs w:val="2"/>
        </w:rPr>
        <w:sectPr>
          <w:pgSz w:w="11910" w:h="16840"/>
          <w:pgMar w:top="1400" w:right="800" w:bottom="280" w:left="1200" w:header="720" w:footer="720" w:gutter="0"/>
        </w:sectPr>
      </w:pP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2700" w:type="dxa"/>
          </w:tcPr>
          <w:p>
            <w:pPr>
              <w:pStyle w:val="10"/>
              <w:spacing w:before="90"/>
              <w:ind w:left="108"/>
              <w:rPr>
                <w:sz w:val="18"/>
              </w:rPr>
            </w:pPr>
            <w:r>
              <w:rPr>
                <w:sz w:val="18"/>
              </w:rPr>
              <w:t>_02 油画创作研究</w:t>
            </w:r>
          </w:p>
        </w:tc>
        <w:tc>
          <w:tcPr>
            <w:tcW w:w="2825" w:type="dxa"/>
          </w:tcPr>
          <w:p>
            <w:pPr>
              <w:pStyle w:val="10"/>
              <w:spacing w:before="90"/>
              <w:ind w:left="108"/>
              <w:rPr>
                <w:sz w:val="18"/>
              </w:rPr>
            </w:pPr>
            <w:r>
              <w:rPr>
                <w:sz w:val="18"/>
              </w:rPr>
              <w:t>罗小兵、邓军、范益民、杨坤</w:t>
            </w:r>
          </w:p>
        </w:tc>
        <w:tc>
          <w:tcPr>
            <w:tcW w:w="2220" w:type="dxa"/>
            <w:vMerge w:val="restart"/>
          </w:tcPr>
          <w:p>
            <w:pPr>
              <w:pStyle w:val="10"/>
              <w:spacing w:before="42"/>
              <w:ind w:left="107"/>
              <w:rPr>
                <w:sz w:val="18"/>
              </w:rPr>
            </w:pPr>
            <w:r>
              <w:rPr>
                <w:sz w:val="18"/>
              </w:rPr>
              <w:t>④ 817 绘画素描</w:t>
            </w:r>
          </w:p>
        </w:tc>
        <w:tc>
          <w:tcPr>
            <w:tcW w:w="1823" w:type="dxa"/>
            <w:vMerge w:val="restart"/>
          </w:tcPr>
          <w:p>
            <w:pPr>
              <w:pStyle w:val="10"/>
              <w:spacing w:before="42" w:line="324" w:lineRule="auto"/>
              <w:ind w:left="107" w:right="78"/>
              <w:rPr>
                <w:sz w:val="18"/>
              </w:rPr>
            </w:pPr>
            <w:r>
              <w:rPr>
                <w:sz w:val="18"/>
              </w:rPr>
              <w:t xml:space="preserve">画方向：水彩写生 </w:t>
            </w:r>
            <w:r>
              <w:rPr>
                <w:b/>
                <w:sz w:val="18"/>
              </w:rPr>
              <w:t>加试：</w:t>
            </w:r>
            <w:r>
              <w:rPr>
                <w:spacing w:val="-3"/>
                <w:sz w:val="18"/>
              </w:rPr>
              <w:t>中外美术史、</w:t>
            </w:r>
          </w:p>
          <w:p>
            <w:pPr>
              <w:pStyle w:val="10"/>
              <w:spacing w:before="1"/>
              <w:ind w:left="107"/>
              <w:rPr>
                <w:sz w:val="18"/>
              </w:rPr>
            </w:pPr>
            <w:r>
              <w:rPr>
                <w:sz w:val="18"/>
              </w:rPr>
              <w:t>绘画构图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6" w:hRule="atLeast"/>
        </w:trPr>
        <w:tc>
          <w:tcPr>
            <w:tcW w:w="2700" w:type="dxa"/>
          </w:tcPr>
          <w:p>
            <w:pPr>
              <w:pStyle w:val="10"/>
              <w:spacing w:before="144"/>
              <w:ind w:left="108"/>
              <w:rPr>
                <w:sz w:val="18"/>
              </w:rPr>
            </w:pPr>
            <w:r>
              <w:rPr>
                <w:sz w:val="18"/>
              </w:rPr>
              <w:t>_03 水彩画创作研究</w:t>
            </w:r>
          </w:p>
        </w:tc>
        <w:tc>
          <w:tcPr>
            <w:tcW w:w="2825" w:type="dxa"/>
          </w:tcPr>
          <w:p>
            <w:pPr>
              <w:pStyle w:val="10"/>
              <w:spacing w:before="144"/>
              <w:ind w:left="108"/>
              <w:rPr>
                <w:sz w:val="18"/>
              </w:rPr>
            </w:pPr>
            <w:r>
              <w:rPr>
                <w:sz w:val="18"/>
              </w:rPr>
              <w:t>蒋才坤、梁川、赵霞</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3" w:hRule="atLeast"/>
        </w:trPr>
        <w:tc>
          <w:tcPr>
            <w:tcW w:w="2700" w:type="dxa"/>
          </w:tcPr>
          <w:p>
            <w:pPr>
              <w:pStyle w:val="10"/>
              <w:spacing w:before="51"/>
              <w:ind w:left="108"/>
              <w:rPr>
                <w:b/>
                <w:sz w:val="18"/>
              </w:rPr>
            </w:pPr>
            <w:r>
              <w:rPr>
                <w:sz w:val="18"/>
              </w:rPr>
              <w:t>▲</w:t>
            </w:r>
            <w:r>
              <w:rPr>
                <w:b/>
                <w:sz w:val="18"/>
              </w:rPr>
              <w:t>135108 艺术设计(专业学位)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2700" w:type="dxa"/>
          </w:tcPr>
          <w:p>
            <w:pPr>
              <w:pStyle w:val="10"/>
              <w:rPr>
                <w:b/>
                <w:sz w:val="18"/>
              </w:rPr>
            </w:pPr>
          </w:p>
          <w:p>
            <w:pPr>
              <w:pStyle w:val="10"/>
              <w:spacing w:before="123"/>
              <w:ind w:left="108"/>
              <w:rPr>
                <w:sz w:val="18"/>
              </w:rPr>
            </w:pPr>
            <w:r>
              <w:rPr>
                <w:sz w:val="18"/>
              </w:rPr>
              <w:t>_01 视觉传达设计研究</w:t>
            </w:r>
          </w:p>
        </w:tc>
        <w:tc>
          <w:tcPr>
            <w:tcW w:w="2825" w:type="dxa"/>
          </w:tcPr>
          <w:p>
            <w:pPr>
              <w:pStyle w:val="10"/>
              <w:rPr>
                <w:b/>
                <w:sz w:val="18"/>
              </w:rPr>
            </w:pPr>
          </w:p>
          <w:p>
            <w:pPr>
              <w:pStyle w:val="10"/>
              <w:spacing w:before="10"/>
              <w:rPr>
                <w:b/>
                <w:sz w:val="21"/>
              </w:rPr>
            </w:pPr>
          </w:p>
          <w:p>
            <w:pPr>
              <w:pStyle w:val="10"/>
              <w:ind w:left="108"/>
              <w:rPr>
                <w:sz w:val="18"/>
              </w:rPr>
            </w:pPr>
            <w:r>
              <w:rPr>
                <w:sz w:val="18"/>
              </w:rPr>
              <w:t>周靖明、黄磊、杨剑、朱玉梅</w:t>
            </w:r>
          </w:p>
        </w:tc>
        <w:tc>
          <w:tcPr>
            <w:tcW w:w="2220" w:type="dxa"/>
          </w:tcPr>
          <w:p>
            <w:pPr>
              <w:pStyle w:val="10"/>
              <w:spacing w:before="42"/>
              <w:ind w:left="107"/>
              <w:rPr>
                <w:sz w:val="18"/>
              </w:rPr>
            </w:pPr>
            <w:r>
              <w:rPr>
                <w:sz w:val="18"/>
              </w:rPr>
              <w:t>① 101 思想政治理论</w:t>
            </w:r>
          </w:p>
          <w:p>
            <w:pPr>
              <w:pStyle w:val="10"/>
              <w:spacing w:before="81"/>
              <w:ind w:left="107"/>
              <w:rPr>
                <w:sz w:val="18"/>
              </w:rPr>
            </w:pPr>
            <w:r>
              <w:rPr>
                <w:sz w:val="18"/>
              </w:rPr>
              <w:t>② 204 英语二</w:t>
            </w:r>
          </w:p>
          <w:p>
            <w:pPr>
              <w:pStyle w:val="10"/>
              <w:spacing w:before="81"/>
              <w:ind w:left="107"/>
              <w:rPr>
                <w:sz w:val="18"/>
              </w:rPr>
            </w:pPr>
            <w:r>
              <w:rPr>
                <w:sz w:val="18"/>
              </w:rPr>
              <w:t>③ 701 艺术概论</w:t>
            </w:r>
          </w:p>
          <w:p>
            <w:pPr>
              <w:pStyle w:val="10"/>
              <w:spacing w:before="82"/>
              <w:ind w:left="107"/>
              <w:rPr>
                <w:sz w:val="18"/>
              </w:rPr>
            </w:pPr>
            <w:r>
              <w:rPr>
                <w:sz w:val="18"/>
              </w:rPr>
              <w:t>④ 818 图形创意</w:t>
            </w:r>
          </w:p>
        </w:tc>
        <w:tc>
          <w:tcPr>
            <w:tcW w:w="1823" w:type="dxa"/>
          </w:tcPr>
          <w:p>
            <w:pPr>
              <w:pStyle w:val="10"/>
              <w:spacing w:before="5"/>
              <w:rPr>
                <w:b/>
                <w:sz w:val="15"/>
              </w:rPr>
            </w:pPr>
          </w:p>
          <w:p>
            <w:pPr>
              <w:pStyle w:val="10"/>
              <w:ind w:left="107"/>
              <w:rPr>
                <w:sz w:val="18"/>
              </w:rPr>
            </w:pPr>
            <w:r>
              <w:rPr>
                <w:b/>
                <w:sz w:val="18"/>
              </w:rPr>
              <w:t>复试</w:t>
            </w:r>
            <w:r>
              <w:rPr>
                <w:sz w:val="18"/>
              </w:rPr>
              <w:t>：商业设计</w:t>
            </w:r>
          </w:p>
          <w:p>
            <w:pPr>
              <w:pStyle w:val="10"/>
              <w:spacing w:before="82" w:line="324" w:lineRule="auto"/>
              <w:ind w:left="107" w:right="83"/>
              <w:rPr>
                <w:sz w:val="18"/>
              </w:rPr>
            </w:pPr>
            <w:r>
              <w:rPr>
                <w:b/>
                <w:sz w:val="18"/>
              </w:rPr>
              <w:t>加试</w:t>
            </w:r>
            <w:r>
              <w:rPr>
                <w:sz w:val="18"/>
              </w:rPr>
              <w:t>：现代设计史、字体设计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3" w:hRule="atLeast"/>
        </w:trPr>
        <w:tc>
          <w:tcPr>
            <w:tcW w:w="2700" w:type="dxa"/>
          </w:tcPr>
          <w:p>
            <w:pPr>
              <w:pStyle w:val="10"/>
              <w:rPr>
                <w:b/>
                <w:sz w:val="18"/>
              </w:rPr>
            </w:pPr>
          </w:p>
          <w:p>
            <w:pPr>
              <w:pStyle w:val="10"/>
              <w:spacing w:before="4"/>
              <w:rPr>
                <w:b/>
                <w:sz w:val="22"/>
              </w:rPr>
            </w:pPr>
          </w:p>
          <w:p>
            <w:pPr>
              <w:pStyle w:val="10"/>
              <w:ind w:left="108"/>
              <w:rPr>
                <w:sz w:val="18"/>
              </w:rPr>
            </w:pPr>
            <w:r>
              <w:rPr>
                <w:sz w:val="18"/>
              </w:rPr>
              <w:t>_02 环境艺术设计研究</w:t>
            </w:r>
          </w:p>
        </w:tc>
        <w:tc>
          <w:tcPr>
            <w:tcW w:w="2825" w:type="dxa"/>
          </w:tcPr>
          <w:p>
            <w:pPr>
              <w:pStyle w:val="10"/>
              <w:rPr>
                <w:b/>
                <w:sz w:val="18"/>
              </w:rPr>
            </w:pPr>
          </w:p>
          <w:p>
            <w:pPr>
              <w:pStyle w:val="10"/>
              <w:spacing w:before="4"/>
              <w:rPr>
                <w:b/>
                <w:sz w:val="22"/>
              </w:rPr>
            </w:pPr>
          </w:p>
          <w:p>
            <w:pPr>
              <w:pStyle w:val="10"/>
              <w:ind w:left="108"/>
              <w:rPr>
                <w:sz w:val="18"/>
              </w:rPr>
            </w:pPr>
            <w:r>
              <w:rPr>
                <w:sz w:val="18"/>
              </w:rPr>
              <w:t>李平毅、李莲、唐莉英、李富彬</w:t>
            </w:r>
          </w:p>
        </w:tc>
        <w:tc>
          <w:tcPr>
            <w:tcW w:w="2220" w:type="dxa"/>
          </w:tcPr>
          <w:p>
            <w:pPr>
              <w:pStyle w:val="10"/>
              <w:spacing w:before="60"/>
              <w:ind w:left="107"/>
              <w:rPr>
                <w:sz w:val="18"/>
              </w:rPr>
            </w:pPr>
            <w:r>
              <w:rPr>
                <w:sz w:val="18"/>
              </w:rPr>
              <w:t>① 101 思想政治理论</w:t>
            </w:r>
          </w:p>
          <w:p>
            <w:pPr>
              <w:pStyle w:val="10"/>
              <w:spacing w:before="70"/>
              <w:ind w:left="107"/>
              <w:rPr>
                <w:sz w:val="18"/>
              </w:rPr>
            </w:pPr>
            <w:r>
              <w:rPr>
                <w:sz w:val="18"/>
              </w:rPr>
              <w:t>② 204 英语二</w:t>
            </w:r>
          </w:p>
          <w:p>
            <w:pPr>
              <w:pStyle w:val="10"/>
              <w:spacing w:before="69"/>
              <w:ind w:left="107"/>
              <w:rPr>
                <w:sz w:val="18"/>
              </w:rPr>
            </w:pPr>
            <w:r>
              <w:rPr>
                <w:sz w:val="18"/>
              </w:rPr>
              <w:t>③ 701 艺术概论</w:t>
            </w:r>
          </w:p>
          <w:p>
            <w:pPr>
              <w:pStyle w:val="10"/>
              <w:spacing w:before="69"/>
              <w:ind w:left="107"/>
              <w:rPr>
                <w:sz w:val="18"/>
              </w:rPr>
            </w:pPr>
            <w:r>
              <w:rPr>
                <w:sz w:val="18"/>
              </w:rPr>
              <w:t>④ 819 环境快题设计</w:t>
            </w:r>
          </w:p>
        </w:tc>
        <w:tc>
          <w:tcPr>
            <w:tcW w:w="1823" w:type="dxa"/>
          </w:tcPr>
          <w:p>
            <w:pPr>
              <w:pStyle w:val="10"/>
              <w:spacing w:before="41" w:line="324" w:lineRule="auto"/>
              <w:ind w:left="107" w:right="49"/>
              <w:rPr>
                <w:sz w:val="18"/>
              </w:rPr>
            </w:pPr>
            <w:r>
              <w:rPr>
                <w:b/>
                <w:sz w:val="18"/>
              </w:rPr>
              <w:t>复试</w:t>
            </w:r>
            <w:r>
              <w:rPr>
                <w:sz w:val="18"/>
              </w:rPr>
              <w:t>：环境设计与计算机表现</w:t>
            </w:r>
          </w:p>
          <w:p>
            <w:pPr>
              <w:pStyle w:val="10"/>
              <w:spacing w:before="1"/>
              <w:ind w:left="107"/>
              <w:rPr>
                <w:sz w:val="18"/>
              </w:rPr>
            </w:pPr>
            <w:r>
              <w:rPr>
                <w:b/>
                <w:sz w:val="18"/>
              </w:rPr>
              <w:t>加试</w:t>
            </w:r>
            <w:r>
              <w:rPr>
                <w:sz w:val="18"/>
              </w:rPr>
              <w:t>：现代设计史、</w:t>
            </w:r>
          </w:p>
          <w:p>
            <w:pPr>
              <w:pStyle w:val="10"/>
              <w:spacing w:before="82"/>
              <w:ind w:left="107"/>
              <w:rPr>
                <w:sz w:val="18"/>
              </w:rPr>
            </w:pPr>
            <w:r>
              <w:rPr>
                <w:sz w:val="18"/>
              </w:rPr>
              <w:t>环境设计手绘表现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700" w:type="dxa"/>
          </w:tcPr>
          <w:p>
            <w:pPr>
              <w:pStyle w:val="10"/>
              <w:spacing w:before="5"/>
              <w:rPr>
                <w:b/>
                <w:sz w:val="15"/>
              </w:rPr>
            </w:pPr>
          </w:p>
          <w:p>
            <w:pPr>
              <w:pStyle w:val="10"/>
              <w:ind w:left="108"/>
              <w:rPr>
                <w:b/>
                <w:sz w:val="18"/>
              </w:rPr>
            </w:pPr>
            <w:r>
              <w:rPr>
                <w:b/>
                <w:sz w:val="18"/>
              </w:rPr>
              <w:t>012 音乐学院</w:t>
            </w:r>
          </w:p>
        </w:tc>
        <w:tc>
          <w:tcPr>
            <w:tcW w:w="6868" w:type="dxa"/>
            <w:gridSpan w:val="3"/>
          </w:tcPr>
          <w:p>
            <w:pPr>
              <w:pStyle w:val="10"/>
              <w:tabs>
                <w:tab w:val="left" w:pos="2673"/>
              </w:tabs>
              <w:spacing w:before="42"/>
              <w:ind w:left="108"/>
              <w:rPr>
                <w:sz w:val="18"/>
              </w:rPr>
            </w:pPr>
            <w:r>
              <w:rPr>
                <w:sz w:val="18"/>
              </w:rPr>
              <w:t>联系人：石敦岗</w:t>
            </w:r>
            <w:r>
              <w:rPr>
                <w:spacing w:val="-47"/>
                <w:sz w:val="18"/>
              </w:rPr>
              <w:t xml:space="preserve"> </w:t>
            </w:r>
            <w:r>
              <w:rPr>
                <w:sz w:val="18"/>
              </w:rPr>
              <w:t>13990093969</w:t>
            </w:r>
            <w:r>
              <w:rPr>
                <w:sz w:val="18"/>
              </w:rPr>
              <w:tab/>
            </w:r>
            <w:r>
              <w:fldChar w:fldCharType="begin"/>
            </w:r>
            <w:r>
              <w:instrText xml:space="preserve"> HYPERLINK "mailto:398591762@qq.com" \h </w:instrText>
            </w:r>
            <w:r>
              <w:fldChar w:fldCharType="separate"/>
            </w:r>
            <w:r>
              <w:rPr>
                <w:sz w:val="18"/>
              </w:rPr>
              <w:t>邮箱：398591762@qq.com</w:t>
            </w:r>
            <w:r>
              <w:rPr>
                <w:sz w:val="18"/>
              </w:rPr>
              <w:fldChar w:fldCharType="end"/>
            </w:r>
          </w:p>
          <w:p>
            <w:pPr>
              <w:pStyle w:val="10"/>
              <w:tabs>
                <w:tab w:val="left" w:pos="2582"/>
              </w:tabs>
              <w:spacing w:before="81"/>
              <w:ind w:left="108"/>
              <w:rPr>
                <w:sz w:val="18"/>
              </w:rPr>
            </w:pPr>
            <w:r>
              <w:rPr>
                <w:sz w:val="18"/>
              </w:rPr>
              <w:t>联系人：王倩</w:t>
            </w:r>
            <w:r>
              <w:rPr>
                <w:spacing w:val="-47"/>
                <w:sz w:val="18"/>
              </w:rPr>
              <w:t xml:space="preserve"> </w:t>
            </w:r>
            <w:r>
              <w:rPr>
                <w:sz w:val="18"/>
              </w:rPr>
              <w:t>18381357773</w:t>
            </w:r>
            <w:r>
              <w:rPr>
                <w:sz w:val="18"/>
              </w:rPr>
              <w:tab/>
            </w:r>
            <w:r>
              <w:fldChar w:fldCharType="begin"/>
            </w:r>
            <w:r>
              <w:instrText xml:space="preserve"> HYPERLINK "mailto:345211169@qq.com" \h </w:instrText>
            </w:r>
            <w:r>
              <w:fldChar w:fldCharType="separate"/>
            </w:r>
            <w:r>
              <w:rPr>
                <w:sz w:val="18"/>
              </w:rPr>
              <w:t>邮箱：345211169@qq.com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sz w:val="18"/>
              </w:rPr>
              <w:t>▲</w:t>
            </w:r>
            <w:r>
              <w:rPr>
                <w:b/>
                <w:sz w:val="18"/>
              </w:rPr>
              <w:t>135101 音乐(专业学位)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2700" w:type="dxa"/>
          </w:tcPr>
          <w:p>
            <w:pPr>
              <w:pStyle w:val="10"/>
              <w:rPr>
                <w:b/>
                <w:sz w:val="18"/>
              </w:rPr>
            </w:pPr>
          </w:p>
          <w:p>
            <w:pPr>
              <w:pStyle w:val="10"/>
              <w:spacing w:before="10"/>
              <w:rPr>
                <w:b/>
                <w:sz w:val="19"/>
              </w:rPr>
            </w:pPr>
          </w:p>
          <w:p>
            <w:pPr>
              <w:pStyle w:val="10"/>
              <w:spacing w:before="1"/>
              <w:ind w:left="108"/>
              <w:rPr>
                <w:sz w:val="18"/>
              </w:rPr>
            </w:pPr>
            <w:r>
              <w:rPr>
                <w:sz w:val="18"/>
              </w:rPr>
              <w:t>_01 钢琴</w:t>
            </w:r>
          </w:p>
        </w:tc>
        <w:tc>
          <w:tcPr>
            <w:tcW w:w="2825" w:type="dxa"/>
          </w:tcPr>
          <w:p>
            <w:pPr>
              <w:pStyle w:val="10"/>
              <w:spacing w:before="8"/>
              <w:rPr>
                <w:b/>
                <w:sz w:val="25"/>
              </w:rPr>
            </w:pPr>
          </w:p>
          <w:p>
            <w:pPr>
              <w:pStyle w:val="10"/>
              <w:spacing w:line="324" w:lineRule="auto"/>
              <w:ind w:left="108" w:right="96"/>
              <w:rPr>
                <w:sz w:val="18"/>
              </w:rPr>
            </w:pPr>
            <w:r>
              <w:rPr>
                <w:sz w:val="18"/>
              </w:rPr>
              <w:t>石敦岗、毛波、郑培、黄晓东、代晓琴、曾慧敏、王玮立</w:t>
            </w:r>
          </w:p>
        </w:tc>
        <w:tc>
          <w:tcPr>
            <w:tcW w:w="2220"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spacing w:before="9"/>
              <w:rPr>
                <w:b/>
                <w:sz w:val="23"/>
              </w:rPr>
            </w:pPr>
          </w:p>
          <w:p>
            <w:pPr>
              <w:pStyle w:val="10"/>
              <w:ind w:left="107"/>
              <w:rPr>
                <w:sz w:val="18"/>
              </w:rPr>
            </w:pPr>
            <w:r>
              <w:rPr>
                <w:sz w:val="18"/>
              </w:rPr>
              <w:t>① 101 思想政治理论</w:t>
            </w:r>
          </w:p>
          <w:p>
            <w:pPr>
              <w:pStyle w:val="10"/>
              <w:spacing w:before="81"/>
              <w:ind w:left="107"/>
              <w:rPr>
                <w:sz w:val="18"/>
              </w:rPr>
            </w:pPr>
            <w:r>
              <w:rPr>
                <w:sz w:val="18"/>
              </w:rPr>
              <w:t>② 204 英语二</w:t>
            </w:r>
          </w:p>
          <w:p>
            <w:pPr>
              <w:pStyle w:val="10"/>
              <w:spacing w:before="82"/>
              <w:ind w:left="107"/>
              <w:rPr>
                <w:sz w:val="18"/>
              </w:rPr>
            </w:pPr>
            <w:r>
              <w:rPr>
                <w:sz w:val="18"/>
              </w:rPr>
              <w:t>③ 701 艺术概论</w:t>
            </w:r>
          </w:p>
          <w:p>
            <w:pPr>
              <w:pStyle w:val="10"/>
              <w:spacing w:before="81"/>
              <w:ind w:left="107"/>
              <w:rPr>
                <w:sz w:val="18"/>
              </w:rPr>
            </w:pPr>
            <w:r>
              <w:rPr>
                <w:sz w:val="18"/>
              </w:rPr>
              <w:t>④ 820 中外音乐简史</w:t>
            </w:r>
          </w:p>
        </w:tc>
        <w:tc>
          <w:tcPr>
            <w:tcW w:w="1823" w:type="dxa"/>
          </w:tcPr>
          <w:p>
            <w:pPr>
              <w:pStyle w:val="10"/>
              <w:spacing w:before="60" w:line="312" w:lineRule="auto"/>
              <w:ind w:left="107" w:right="95"/>
              <w:rPr>
                <w:sz w:val="18"/>
              </w:rPr>
            </w:pPr>
            <w:r>
              <w:rPr>
                <w:b/>
                <w:spacing w:val="-5"/>
                <w:sz w:val="18"/>
              </w:rPr>
              <w:t>复试：</w:t>
            </w:r>
            <w:r>
              <w:rPr>
                <w:spacing w:val="-15"/>
                <w:sz w:val="18"/>
              </w:rPr>
              <w:t xml:space="preserve">演奏 </w:t>
            </w:r>
            <w:r>
              <w:rPr>
                <w:sz w:val="18"/>
              </w:rPr>
              <w:t>4</w:t>
            </w:r>
            <w:r>
              <w:rPr>
                <w:spacing w:val="-16"/>
                <w:sz w:val="18"/>
              </w:rPr>
              <w:t xml:space="preserve"> 首钢琴</w:t>
            </w:r>
            <w:r>
              <w:rPr>
                <w:sz w:val="18"/>
              </w:rPr>
              <w:t>作品、练耳</w:t>
            </w:r>
          </w:p>
          <w:p>
            <w:pPr>
              <w:pStyle w:val="10"/>
              <w:ind w:left="107"/>
              <w:rPr>
                <w:sz w:val="18"/>
              </w:rPr>
            </w:pPr>
            <w:r>
              <w:rPr>
                <w:b/>
                <w:sz w:val="18"/>
              </w:rPr>
              <w:t>加试：</w:t>
            </w:r>
            <w:r>
              <w:rPr>
                <w:sz w:val="18"/>
              </w:rPr>
              <w:t>基本乐理、和</w:t>
            </w:r>
          </w:p>
          <w:p>
            <w:pPr>
              <w:pStyle w:val="10"/>
              <w:spacing w:before="70" w:line="220" w:lineRule="exact"/>
              <w:ind w:left="107"/>
              <w:rPr>
                <w:sz w:val="18"/>
              </w:rPr>
            </w:pPr>
            <w:r>
              <w:rPr>
                <w:sz w:val="18"/>
              </w:rPr>
              <w:t>声学基础理论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2700" w:type="dxa"/>
          </w:tcPr>
          <w:p>
            <w:pPr>
              <w:pStyle w:val="10"/>
              <w:rPr>
                <w:b/>
                <w:sz w:val="18"/>
              </w:rPr>
            </w:pPr>
          </w:p>
          <w:p>
            <w:pPr>
              <w:pStyle w:val="10"/>
              <w:spacing w:before="10"/>
              <w:rPr>
                <w:b/>
                <w:sz w:val="19"/>
              </w:rPr>
            </w:pPr>
          </w:p>
          <w:p>
            <w:pPr>
              <w:pStyle w:val="10"/>
              <w:ind w:left="108"/>
              <w:rPr>
                <w:sz w:val="18"/>
              </w:rPr>
            </w:pPr>
            <w:r>
              <w:rPr>
                <w:sz w:val="18"/>
              </w:rPr>
              <w:t>_02 声乐</w:t>
            </w:r>
          </w:p>
        </w:tc>
        <w:tc>
          <w:tcPr>
            <w:tcW w:w="2825" w:type="dxa"/>
          </w:tcPr>
          <w:p>
            <w:pPr>
              <w:pStyle w:val="10"/>
              <w:spacing w:before="8"/>
              <w:rPr>
                <w:b/>
                <w:sz w:val="25"/>
              </w:rPr>
            </w:pPr>
          </w:p>
          <w:p>
            <w:pPr>
              <w:pStyle w:val="10"/>
              <w:spacing w:line="324" w:lineRule="auto"/>
              <w:ind w:left="108" w:right="96"/>
              <w:rPr>
                <w:sz w:val="18"/>
              </w:rPr>
            </w:pPr>
            <w:r>
              <w:rPr>
                <w:sz w:val="18"/>
              </w:rPr>
              <w:t>魏玉梅、吴踊、黄志勇、钟迪、罗立章</w:t>
            </w:r>
          </w:p>
        </w:tc>
        <w:tc>
          <w:tcPr>
            <w:tcW w:w="2220" w:type="dxa"/>
            <w:vMerge w:val="continue"/>
            <w:tcBorders>
              <w:top w:val="nil"/>
            </w:tcBorders>
          </w:tcPr>
          <w:p>
            <w:pPr>
              <w:rPr>
                <w:sz w:val="2"/>
                <w:szCs w:val="2"/>
              </w:rPr>
            </w:pPr>
          </w:p>
        </w:tc>
        <w:tc>
          <w:tcPr>
            <w:tcW w:w="1823" w:type="dxa"/>
          </w:tcPr>
          <w:p>
            <w:pPr>
              <w:pStyle w:val="10"/>
              <w:spacing w:before="62" w:line="312" w:lineRule="auto"/>
              <w:ind w:left="107" w:right="95"/>
              <w:rPr>
                <w:sz w:val="18"/>
              </w:rPr>
            </w:pPr>
            <w:r>
              <w:rPr>
                <w:b/>
                <w:spacing w:val="-5"/>
                <w:sz w:val="18"/>
              </w:rPr>
              <w:t>复试：</w:t>
            </w:r>
            <w:r>
              <w:rPr>
                <w:spacing w:val="-15"/>
                <w:sz w:val="18"/>
              </w:rPr>
              <w:t xml:space="preserve">演唱 </w:t>
            </w:r>
            <w:r>
              <w:rPr>
                <w:sz w:val="18"/>
              </w:rPr>
              <w:t>4</w:t>
            </w:r>
            <w:r>
              <w:rPr>
                <w:spacing w:val="-16"/>
                <w:sz w:val="18"/>
              </w:rPr>
              <w:t xml:space="preserve"> 首声乐</w:t>
            </w:r>
            <w:r>
              <w:rPr>
                <w:sz w:val="18"/>
              </w:rPr>
              <w:t>作品、练耳</w:t>
            </w:r>
          </w:p>
          <w:p>
            <w:pPr>
              <w:pStyle w:val="10"/>
              <w:ind w:left="107"/>
              <w:rPr>
                <w:sz w:val="18"/>
              </w:rPr>
            </w:pPr>
            <w:r>
              <w:rPr>
                <w:b/>
                <w:sz w:val="18"/>
              </w:rPr>
              <w:t>加试：</w:t>
            </w:r>
            <w:r>
              <w:rPr>
                <w:sz w:val="18"/>
              </w:rPr>
              <w:t>基本乐理、和</w:t>
            </w:r>
          </w:p>
          <w:p>
            <w:pPr>
              <w:pStyle w:val="10"/>
              <w:spacing w:before="70" w:line="218" w:lineRule="exact"/>
              <w:ind w:left="107"/>
              <w:rPr>
                <w:sz w:val="18"/>
              </w:rPr>
            </w:pPr>
            <w:r>
              <w:rPr>
                <w:sz w:val="18"/>
              </w:rPr>
              <w:t>声学基础理论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2700" w:type="dxa"/>
          </w:tcPr>
          <w:p>
            <w:pPr>
              <w:pStyle w:val="10"/>
              <w:rPr>
                <w:b/>
                <w:sz w:val="18"/>
              </w:rPr>
            </w:pPr>
          </w:p>
          <w:p>
            <w:pPr>
              <w:pStyle w:val="10"/>
              <w:spacing w:before="10"/>
              <w:rPr>
                <w:b/>
                <w:sz w:val="19"/>
              </w:rPr>
            </w:pPr>
          </w:p>
          <w:p>
            <w:pPr>
              <w:pStyle w:val="10"/>
              <w:ind w:left="108"/>
              <w:rPr>
                <w:sz w:val="18"/>
              </w:rPr>
            </w:pPr>
            <w:r>
              <w:rPr>
                <w:sz w:val="18"/>
              </w:rPr>
              <w:t>_03 器乐（小提琴、二胡）</w:t>
            </w:r>
          </w:p>
        </w:tc>
        <w:tc>
          <w:tcPr>
            <w:tcW w:w="2825" w:type="dxa"/>
          </w:tcPr>
          <w:p>
            <w:pPr>
              <w:pStyle w:val="10"/>
              <w:rPr>
                <w:b/>
                <w:sz w:val="18"/>
              </w:rPr>
            </w:pPr>
          </w:p>
          <w:p>
            <w:pPr>
              <w:pStyle w:val="10"/>
              <w:spacing w:before="10"/>
              <w:rPr>
                <w:b/>
                <w:sz w:val="19"/>
              </w:rPr>
            </w:pPr>
          </w:p>
          <w:p>
            <w:pPr>
              <w:pStyle w:val="10"/>
              <w:ind w:left="108"/>
              <w:rPr>
                <w:sz w:val="18"/>
              </w:rPr>
            </w:pPr>
            <w:r>
              <w:rPr>
                <w:sz w:val="18"/>
              </w:rPr>
              <w:t>谭勇、毛羽</w:t>
            </w:r>
          </w:p>
        </w:tc>
        <w:tc>
          <w:tcPr>
            <w:tcW w:w="2220" w:type="dxa"/>
            <w:vMerge w:val="continue"/>
            <w:tcBorders>
              <w:top w:val="nil"/>
            </w:tcBorders>
          </w:tcPr>
          <w:p>
            <w:pPr>
              <w:rPr>
                <w:sz w:val="2"/>
                <w:szCs w:val="2"/>
              </w:rPr>
            </w:pPr>
          </w:p>
        </w:tc>
        <w:tc>
          <w:tcPr>
            <w:tcW w:w="1823" w:type="dxa"/>
          </w:tcPr>
          <w:p>
            <w:pPr>
              <w:pStyle w:val="10"/>
              <w:spacing w:before="61" w:line="312" w:lineRule="auto"/>
              <w:ind w:left="107" w:right="95"/>
              <w:rPr>
                <w:sz w:val="18"/>
              </w:rPr>
            </w:pPr>
            <w:r>
              <w:rPr>
                <w:b/>
                <w:spacing w:val="-5"/>
                <w:sz w:val="18"/>
              </w:rPr>
              <w:t>复试：</w:t>
            </w:r>
            <w:r>
              <w:rPr>
                <w:spacing w:val="-15"/>
                <w:sz w:val="18"/>
              </w:rPr>
              <w:t xml:space="preserve">演奏 </w:t>
            </w:r>
            <w:r>
              <w:rPr>
                <w:sz w:val="18"/>
              </w:rPr>
              <w:t>4</w:t>
            </w:r>
            <w:r>
              <w:rPr>
                <w:spacing w:val="-16"/>
                <w:sz w:val="18"/>
              </w:rPr>
              <w:t xml:space="preserve"> 首器乐</w:t>
            </w:r>
            <w:r>
              <w:rPr>
                <w:sz w:val="18"/>
              </w:rPr>
              <w:t>作品、练耳</w:t>
            </w:r>
          </w:p>
          <w:p>
            <w:pPr>
              <w:pStyle w:val="10"/>
              <w:spacing w:before="1"/>
              <w:ind w:left="107"/>
              <w:rPr>
                <w:sz w:val="18"/>
              </w:rPr>
            </w:pPr>
            <w:r>
              <w:rPr>
                <w:b/>
                <w:sz w:val="18"/>
              </w:rPr>
              <w:t>加试：</w:t>
            </w:r>
            <w:r>
              <w:rPr>
                <w:sz w:val="18"/>
              </w:rPr>
              <w:t>基本乐理、和</w:t>
            </w:r>
          </w:p>
          <w:p>
            <w:pPr>
              <w:pStyle w:val="10"/>
              <w:spacing w:before="69" w:line="218" w:lineRule="exact"/>
              <w:ind w:left="107"/>
              <w:rPr>
                <w:sz w:val="18"/>
              </w:rPr>
            </w:pPr>
            <w:r>
              <w:rPr>
                <w:sz w:val="18"/>
              </w:rPr>
              <w:t>声学基础理论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2"/>
              <w:ind w:left="108"/>
              <w:rPr>
                <w:b/>
                <w:sz w:val="18"/>
              </w:rPr>
            </w:pPr>
            <w:r>
              <w:rPr>
                <w:b/>
                <w:sz w:val="18"/>
              </w:rPr>
              <w:t>013 管理学院</w:t>
            </w:r>
          </w:p>
        </w:tc>
        <w:tc>
          <w:tcPr>
            <w:tcW w:w="6868" w:type="dxa"/>
            <w:gridSpan w:val="3"/>
          </w:tcPr>
          <w:p>
            <w:pPr>
              <w:pStyle w:val="10"/>
              <w:spacing w:before="42"/>
              <w:ind w:left="108"/>
              <w:rPr>
                <w:sz w:val="18"/>
              </w:rPr>
            </w:pPr>
            <w:r>
              <w:rPr>
                <w:spacing w:val="-6"/>
                <w:sz w:val="18"/>
              </w:rPr>
              <w:t xml:space="preserve">联系人：毛老师 </w:t>
            </w:r>
            <w:r>
              <w:rPr>
                <w:sz w:val="18"/>
              </w:rPr>
              <w:t>0831-5980143</w:t>
            </w:r>
            <w:r>
              <w:rPr>
                <w:spacing w:val="88"/>
                <w:sz w:val="18"/>
              </w:rPr>
              <w:t xml:space="preserve"> </w:t>
            </w:r>
            <w:r>
              <w:fldChar w:fldCharType="begin"/>
            </w:r>
            <w:r>
              <w:instrText xml:space="preserve"> HYPERLINK "mailto:317634521@qq.com" \h </w:instrText>
            </w:r>
            <w:r>
              <w:fldChar w:fldCharType="separate"/>
            </w:r>
            <w:r>
              <w:rPr>
                <w:sz w:val="18"/>
              </w:rPr>
              <w:t>邮箱：317634521@qq.com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120100 管理科学与工程</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1"/>
              <w:ind w:left="108"/>
              <w:rPr>
                <w:sz w:val="18"/>
              </w:rPr>
            </w:pPr>
            <w:r>
              <w:rPr>
                <w:sz w:val="18"/>
              </w:rPr>
              <w:t>_01 会计与财务管理</w:t>
            </w:r>
          </w:p>
        </w:tc>
        <w:tc>
          <w:tcPr>
            <w:tcW w:w="2825" w:type="dxa"/>
          </w:tcPr>
          <w:p>
            <w:pPr>
              <w:pStyle w:val="10"/>
              <w:spacing w:before="60"/>
              <w:ind w:left="108"/>
              <w:rPr>
                <w:sz w:val="18"/>
              </w:rPr>
            </w:pPr>
            <w:r>
              <w:rPr>
                <w:sz w:val="18"/>
              </w:rPr>
              <w:t>王霞、龙承春、郭岚、曾馨瑢</w:t>
            </w:r>
          </w:p>
        </w:tc>
        <w:tc>
          <w:tcPr>
            <w:tcW w:w="2220" w:type="dxa"/>
            <w:vMerge w:val="restart"/>
          </w:tcPr>
          <w:p>
            <w:pPr>
              <w:pStyle w:val="10"/>
              <w:rPr>
                <w:b/>
                <w:sz w:val="18"/>
              </w:rPr>
            </w:pPr>
          </w:p>
          <w:p>
            <w:pPr>
              <w:pStyle w:val="10"/>
              <w:rPr>
                <w:b/>
                <w:sz w:val="18"/>
              </w:rPr>
            </w:pPr>
          </w:p>
          <w:p>
            <w:pPr>
              <w:pStyle w:val="10"/>
              <w:spacing w:before="7"/>
              <w:rPr>
                <w:b/>
                <w:sz w:val="18"/>
              </w:rPr>
            </w:pPr>
          </w:p>
          <w:p>
            <w:pPr>
              <w:pStyle w:val="10"/>
              <w:ind w:left="107"/>
              <w:rPr>
                <w:sz w:val="18"/>
              </w:rPr>
            </w:pPr>
            <w:r>
              <w:rPr>
                <w:sz w:val="18"/>
              </w:rPr>
              <w:t>① 101 思想政治理论</w:t>
            </w:r>
          </w:p>
          <w:p>
            <w:pPr>
              <w:pStyle w:val="10"/>
              <w:spacing w:before="81"/>
              <w:ind w:left="107"/>
              <w:rPr>
                <w:sz w:val="18"/>
              </w:rPr>
            </w:pPr>
            <w:r>
              <w:rPr>
                <w:spacing w:val="-2"/>
                <w:sz w:val="18"/>
              </w:rPr>
              <w:t xml:space="preserve">② </w:t>
            </w:r>
            <w:r>
              <w:rPr>
                <w:sz w:val="18"/>
              </w:rPr>
              <w:t>201</w:t>
            </w:r>
            <w:r>
              <w:rPr>
                <w:spacing w:val="-12"/>
                <w:sz w:val="18"/>
              </w:rPr>
              <w:t xml:space="preserve"> 英语一</w:t>
            </w:r>
          </w:p>
          <w:p>
            <w:pPr>
              <w:pStyle w:val="10"/>
              <w:spacing w:before="82"/>
              <w:ind w:left="107"/>
              <w:rPr>
                <w:sz w:val="18"/>
              </w:rPr>
            </w:pPr>
            <w:r>
              <w:rPr>
                <w:spacing w:val="-2"/>
                <w:sz w:val="18"/>
              </w:rPr>
              <w:t xml:space="preserve">③ </w:t>
            </w:r>
            <w:r>
              <w:rPr>
                <w:sz w:val="18"/>
              </w:rPr>
              <w:t>303</w:t>
            </w:r>
            <w:r>
              <w:rPr>
                <w:spacing w:val="-12"/>
                <w:sz w:val="18"/>
              </w:rPr>
              <w:t xml:space="preserve"> 数学三</w:t>
            </w:r>
          </w:p>
          <w:p>
            <w:pPr>
              <w:pStyle w:val="10"/>
              <w:spacing w:before="81"/>
              <w:ind w:left="107"/>
              <w:rPr>
                <w:sz w:val="18"/>
              </w:rPr>
            </w:pPr>
            <w:r>
              <w:rPr>
                <w:sz w:val="18"/>
              </w:rPr>
              <w:t>④ 812 管理学原理</w:t>
            </w:r>
          </w:p>
        </w:tc>
        <w:tc>
          <w:tcPr>
            <w:tcW w:w="1823" w:type="dxa"/>
            <w:vMerge w:val="restart"/>
          </w:tcPr>
          <w:p>
            <w:pPr>
              <w:pStyle w:val="10"/>
              <w:rPr>
                <w:b/>
                <w:sz w:val="18"/>
              </w:rPr>
            </w:pPr>
          </w:p>
          <w:p>
            <w:pPr>
              <w:pStyle w:val="10"/>
              <w:rPr>
                <w:b/>
                <w:sz w:val="18"/>
              </w:rPr>
            </w:pPr>
          </w:p>
          <w:p>
            <w:pPr>
              <w:pStyle w:val="10"/>
              <w:rPr>
                <w:b/>
                <w:sz w:val="18"/>
              </w:rPr>
            </w:pPr>
          </w:p>
          <w:p>
            <w:pPr>
              <w:pStyle w:val="10"/>
              <w:spacing w:before="9"/>
              <w:rPr>
                <w:b/>
                <w:sz w:val="12"/>
              </w:rPr>
            </w:pPr>
          </w:p>
          <w:p>
            <w:pPr>
              <w:pStyle w:val="10"/>
              <w:spacing w:line="324" w:lineRule="auto"/>
              <w:ind w:left="107" w:right="80"/>
              <w:jc w:val="both"/>
              <w:rPr>
                <w:sz w:val="18"/>
              </w:rPr>
            </w:pPr>
            <w:r>
              <w:rPr>
                <w:b/>
                <w:sz w:val="18"/>
              </w:rPr>
              <w:t>复试</w:t>
            </w:r>
            <w:r>
              <w:rPr>
                <w:sz w:val="18"/>
              </w:rPr>
              <w:t>：企业管理综合</w:t>
            </w:r>
            <w:r>
              <w:rPr>
                <w:b/>
                <w:sz w:val="18"/>
              </w:rPr>
              <w:t>加试</w:t>
            </w:r>
            <w:r>
              <w:rPr>
                <w:sz w:val="18"/>
              </w:rPr>
              <w:t>：微观经济学、战略管理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sz w:val="18"/>
              </w:rPr>
            </w:pPr>
            <w:r>
              <w:rPr>
                <w:sz w:val="18"/>
              </w:rPr>
              <w:t>_02 工程管理</w:t>
            </w:r>
          </w:p>
        </w:tc>
        <w:tc>
          <w:tcPr>
            <w:tcW w:w="2825" w:type="dxa"/>
            <w:vMerge w:val="restart"/>
          </w:tcPr>
          <w:p>
            <w:pPr>
              <w:pStyle w:val="10"/>
              <w:spacing w:before="1"/>
              <w:rPr>
                <w:b/>
                <w:sz w:val="16"/>
              </w:rPr>
            </w:pPr>
          </w:p>
          <w:p>
            <w:pPr>
              <w:pStyle w:val="10"/>
              <w:spacing w:line="324" w:lineRule="auto"/>
              <w:ind w:left="108" w:right="4"/>
              <w:rPr>
                <w:sz w:val="18"/>
              </w:rPr>
            </w:pPr>
            <w:r>
              <w:rPr>
                <w:sz w:val="18"/>
              </w:rPr>
              <w:t>陈一君、毛亮、吴佳晔、曾绍伦、林明华</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sz w:val="18"/>
              </w:rPr>
            </w:pPr>
            <w:r>
              <w:rPr>
                <w:sz w:val="18"/>
              </w:rPr>
              <w:t>_03 建设工程与项目管理</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sz w:val="18"/>
              </w:rPr>
            </w:pPr>
            <w:r>
              <w:rPr>
                <w:sz w:val="18"/>
              </w:rPr>
              <w:t>_04 战略管理</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sz w:val="18"/>
              </w:rPr>
            </w:pPr>
            <w:r>
              <w:rPr>
                <w:sz w:val="18"/>
              </w:rPr>
              <w:t>_05 人力资源管理</w:t>
            </w:r>
          </w:p>
        </w:tc>
        <w:tc>
          <w:tcPr>
            <w:tcW w:w="2825" w:type="dxa"/>
          </w:tcPr>
          <w:p>
            <w:pPr>
              <w:pStyle w:val="10"/>
              <w:spacing w:before="42"/>
              <w:ind w:left="108"/>
              <w:rPr>
                <w:sz w:val="18"/>
              </w:rPr>
            </w:pPr>
            <w:r>
              <w:rPr>
                <w:sz w:val="18"/>
              </w:rPr>
              <w:t>肖兴政、张朝孝</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2"/>
              <w:ind w:left="108"/>
              <w:rPr>
                <w:sz w:val="18"/>
              </w:rPr>
            </w:pPr>
            <w:r>
              <w:rPr>
                <w:sz w:val="18"/>
              </w:rPr>
              <w:t>_06 信息管理与电子商务</w:t>
            </w:r>
          </w:p>
        </w:tc>
        <w:tc>
          <w:tcPr>
            <w:tcW w:w="2825" w:type="dxa"/>
          </w:tcPr>
          <w:p>
            <w:pPr>
              <w:pStyle w:val="10"/>
              <w:spacing w:before="42"/>
              <w:ind w:left="108"/>
              <w:rPr>
                <w:sz w:val="18"/>
              </w:rPr>
            </w:pPr>
            <w:r>
              <w:rPr>
                <w:sz w:val="18"/>
              </w:rPr>
              <w:t>刘小芳、李晖</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sz w:val="18"/>
              </w:rPr>
            </w:pPr>
            <w:r>
              <w:rPr>
                <w:sz w:val="18"/>
              </w:rPr>
              <w:t>1201Z1 企业发展与创新</w:t>
            </w:r>
          </w:p>
        </w:tc>
        <w:tc>
          <w:tcPr>
            <w:tcW w:w="2825" w:type="dxa"/>
          </w:tcPr>
          <w:p>
            <w:pPr>
              <w:pStyle w:val="10"/>
              <w:spacing w:before="41"/>
              <w:ind w:left="108"/>
              <w:rPr>
                <w:sz w:val="18"/>
              </w:rPr>
            </w:pPr>
            <w:r>
              <w:rPr>
                <w:sz w:val="18"/>
              </w:rPr>
              <w:t>陈一君、林明华、杨晓宇</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sz w:val="18"/>
              </w:rPr>
            </w:pPr>
            <w:r>
              <w:rPr>
                <w:sz w:val="18"/>
              </w:rPr>
              <w:t>1201Z2 产业组织与规制</w:t>
            </w:r>
          </w:p>
        </w:tc>
        <w:tc>
          <w:tcPr>
            <w:tcW w:w="2825" w:type="dxa"/>
          </w:tcPr>
          <w:p>
            <w:pPr>
              <w:pStyle w:val="10"/>
              <w:spacing w:before="41"/>
              <w:ind w:left="108"/>
              <w:rPr>
                <w:sz w:val="18"/>
              </w:rPr>
            </w:pPr>
            <w:r>
              <w:rPr>
                <w:sz w:val="18"/>
              </w:rPr>
              <w:t>何凡、李启宇、曾绍伦</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b/>
                <w:sz w:val="18"/>
              </w:rPr>
              <w:t>1253 会计(专业学位)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700" w:type="dxa"/>
          </w:tcPr>
          <w:p>
            <w:pPr>
              <w:pStyle w:val="10"/>
              <w:spacing w:before="40"/>
              <w:ind w:left="108"/>
              <w:rPr>
                <w:sz w:val="18"/>
              </w:rPr>
            </w:pPr>
            <w:r>
              <w:rPr>
                <w:sz w:val="18"/>
              </w:rPr>
              <w:t>_01 公司治理与战略</w:t>
            </w:r>
          </w:p>
          <w:p>
            <w:pPr>
              <w:pStyle w:val="10"/>
              <w:spacing w:before="81"/>
              <w:ind w:left="108"/>
              <w:rPr>
                <w:sz w:val="18"/>
              </w:rPr>
            </w:pPr>
            <w:r>
              <w:rPr>
                <w:sz w:val="18"/>
              </w:rPr>
              <w:t>_02</w:t>
            </w:r>
            <w:r>
              <w:rPr>
                <w:spacing w:val="-18"/>
                <w:sz w:val="18"/>
              </w:rPr>
              <w:t xml:space="preserve"> 公司治理与战略</w:t>
            </w:r>
            <w:r>
              <w:rPr>
                <w:sz w:val="18"/>
              </w:rPr>
              <w:t>（非全日制）</w:t>
            </w:r>
          </w:p>
        </w:tc>
        <w:tc>
          <w:tcPr>
            <w:tcW w:w="2825" w:type="dxa"/>
          </w:tcPr>
          <w:p>
            <w:pPr>
              <w:pStyle w:val="10"/>
              <w:spacing w:before="40"/>
              <w:ind w:left="108"/>
              <w:rPr>
                <w:sz w:val="18"/>
              </w:rPr>
            </w:pPr>
            <w:r>
              <w:rPr>
                <w:sz w:val="18"/>
              </w:rPr>
              <w:t>陈一君、毛亮、曾绍伦、曾祥凤、</w:t>
            </w:r>
          </w:p>
          <w:p>
            <w:pPr>
              <w:pStyle w:val="10"/>
              <w:spacing w:before="81"/>
              <w:ind w:left="108"/>
              <w:rPr>
                <w:sz w:val="18"/>
              </w:rPr>
            </w:pPr>
            <w:r>
              <w:rPr>
                <w:sz w:val="18"/>
              </w:rPr>
              <w:t>叶一军、林明华、张朝孝、李晖</w:t>
            </w:r>
          </w:p>
        </w:tc>
        <w:tc>
          <w:tcPr>
            <w:tcW w:w="2220" w:type="dxa"/>
            <w:vMerge w:val="restart"/>
          </w:tcPr>
          <w:p>
            <w:pPr>
              <w:pStyle w:val="10"/>
              <w:spacing w:before="40" w:line="324" w:lineRule="auto"/>
              <w:ind w:left="107" w:right="98"/>
              <w:rPr>
                <w:sz w:val="18"/>
              </w:rPr>
            </w:pPr>
            <w:r>
              <w:rPr>
                <w:sz w:val="18"/>
              </w:rPr>
              <w:t>①199 管理类联考综合能力</w:t>
            </w:r>
          </w:p>
          <w:p>
            <w:pPr>
              <w:pStyle w:val="10"/>
              <w:spacing w:before="1"/>
              <w:ind w:left="107"/>
              <w:rPr>
                <w:sz w:val="18"/>
              </w:rPr>
            </w:pPr>
            <w:r>
              <w:rPr>
                <w:sz w:val="18"/>
              </w:rPr>
              <w:t>②204 英语二</w:t>
            </w:r>
          </w:p>
        </w:tc>
        <w:tc>
          <w:tcPr>
            <w:tcW w:w="1823" w:type="dxa"/>
            <w:vMerge w:val="restart"/>
          </w:tcPr>
          <w:p>
            <w:pPr>
              <w:pStyle w:val="10"/>
              <w:spacing w:before="40" w:line="324" w:lineRule="auto"/>
              <w:ind w:left="107" w:right="260"/>
              <w:rPr>
                <w:sz w:val="18"/>
              </w:rPr>
            </w:pPr>
            <w:r>
              <w:rPr>
                <w:b/>
                <w:sz w:val="18"/>
              </w:rPr>
              <w:t>复试：</w:t>
            </w:r>
            <w:r>
              <w:rPr>
                <w:spacing w:val="-4"/>
                <w:sz w:val="18"/>
              </w:rPr>
              <w:t>思想政治理</w:t>
            </w:r>
            <w:r>
              <w:rPr>
                <w:sz w:val="18"/>
              </w:rPr>
              <w:t>论、会计综合</w:t>
            </w:r>
          </w:p>
          <w:p>
            <w:pPr>
              <w:pStyle w:val="10"/>
              <w:spacing w:before="1" w:line="324" w:lineRule="auto"/>
              <w:ind w:left="107" w:right="260"/>
              <w:rPr>
                <w:sz w:val="18"/>
              </w:rPr>
            </w:pPr>
            <w:r>
              <w:rPr>
                <w:b/>
                <w:sz w:val="18"/>
              </w:rPr>
              <w:t>加试：</w:t>
            </w:r>
            <w:r>
              <w:rPr>
                <w:spacing w:val="-4"/>
                <w:sz w:val="18"/>
              </w:rPr>
              <w:t>中级财务会</w:t>
            </w:r>
            <w:r>
              <w:rPr>
                <w:sz w:val="18"/>
              </w:rPr>
              <w:t>计、财务管理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2700" w:type="dxa"/>
          </w:tcPr>
          <w:p>
            <w:pPr>
              <w:pStyle w:val="10"/>
              <w:spacing w:before="42"/>
              <w:ind w:left="108"/>
              <w:rPr>
                <w:sz w:val="18"/>
              </w:rPr>
            </w:pPr>
            <w:r>
              <w:rPr>
                <w:sz w:val="18"/>
              </w:rPr>
              <w:t>_03 公司财务与会计</w:t>
            </w:r>
          </w:p>
          <w:p>
            <w:pPr>
              <w:pStyle w:val="10"/>
              <w:spacing w:before="81"/>
              <w:ind w:left="108"/>
              <w:rPr>
                <w:sz w:val="18"/>
              </w:rPr>
            </w:pPr>
            <w:r>
              <w:rPr>
                <w:sz w:val="18"/>
              </w:rPr>
              <w:t>_04</w:t>
            </w:r>
            <w:r>
              <w:rPr>
                <w:spacing w:val="-18"/>
                <w:sz w:val="18"/>
              </w:rPr>
              <w:t xml:space="preserve"> 公司财务与会计</w:t>
            </w:r>
            <w:r>
              <w:rPr>
                <w:sz w:val="18"/>
              </w:rPr>
              <w:t>（非全日制）</w:t>
            </w:r>
          </w:p>
        </w:tc>
        <w:tc>
          <w:tcPr>
            <w:tcW w:w="2825" w:type="dxa"/>
          </w:tcPr>
          <w:p>
            <w:pPr>
              <w:pStyle w:val="10"/>
              <w:spacing w:before="6"/>
              <w:rPr>
                <w:b/>
                <w:sz w:val="15"/>
              </w:rPr>
            </w:pPr>
          </w:p>
          <w:p>
            <w:pPr>
              <w:pStyle w:val="10"/>
              <w:spacing w:line="324" w:lineRule="auto"/>
              <w:ind w:left="108" w:right="4"/>
              <w:rPr>
                <w:sz w:val="18"/>
              </w:rPr>
            </w:pPr>
            <w:r>
              <w:rPr>
                <w:sz w:val="18"/>
              </w:rPr>
              <w:t>王霞、龙承春、曾馨瑢、毛国育、侯懿、郭岚、冉景亮、张春国</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2700" w:type="dxa"/>
          </w:tcPr>
          <w:p>
            <w:pPr>
              <w:pStyle w:val="10"/>
              <w:spacing w:before="41"/>
              <w:ind w:left="108"/>
              <w:rPr>
                <w:b/>
                <w:sz w:val="18"/>
              </w:rPr>
            </w:pPr>
            <w:r>
              <w:rPr>
                <w:b/>
                <w:sz w:val="18"/>
              </w:rPr>
              <w:t>014 经济学院</w:t>
            </w:r>
          </w:p>
        </w:tc>
        <w:tc>
          <w:tcPr>
            <w:tcW w:w="6868" w:type="dxa"/>
            <w:gridSpan w:val="3"/>
          </w:tcPr>
          <w:p>
            <w:pPr>
              <w:pStyle w:val="10"/>
              <w:tabs>
                <w:tab w:val="left" w:pos="2582"/>
              </w:tabs>
              <w:spacing w:before="41"/>
              <w:ind w:left="108"/>
              <w:rPr>
                <w:sz w:val="18"/>
              </w:rPr>
            </w:pPr>
            <w:r>
              <w:rPr>
                <w:sz w:val="18"/>
              </w:rPr>
              <w:t>联系人：何凡</w:t>
            </w:r>
            <w:r>
              <w:rPr>
                <w:spacing w:val="-47"/>
                <w:sz w:val="18"/>
              </w:rPr>
              <w:t xml:space="preserve"> </w:t>
            </w:r>
            <w:r>
              <w:rPr>
                <w:sz w:val="18"/>
              </w:rPr>
              <w:t>13890088228</w:t>
            </w:r>
            <w:r>
              <w:rPr>
                <w:sz w:val="18"/>
              </w:rPr>
              <w:tab/>
            </w:r>
            <w:r>
              <w:fldChar w:fldCharType="begin"/>
            </w:r>
            <w:r>
              <w:instrText xml:space="preserve"> HYPERLINK "mailto:zghf789@163.com" \h </w:instrText>
            </w:r>
            <w:r>
              <w:fldChar w:fldCharType="separate"/>
            </w:r>
            <w:r>
              <w:rPr>
                <w:sz w:val="18"/>
              </w:rPr>
              <w:t>邮箱：zghf789@163.com</w:t>
            </w:r>
            <w:r>
              <w:rPr>
                <w:sz w:val="18"/>
              </w:rPr>
              <w:fldChar w:fldCharType="end"/>
            </w:r>
          </w:p>
        </w:tc>
      </w:tr>
    </w:tbl>
    <w:p>
      <w:pPr>
        <w:spacing w:after="0"/>
        <w:rPr>
          <w:sz w:val="18"/>
        </w:rPr>
        <w:sectPr>
          <w:pgSz w:w="11910" w:h="16840"/>
          <w:pgMar w:top="1400" w:right="800" w:bottom="280" w:left="1200" w:header="720" w:footer="720" w:gutter="0"/>
        </w:sectPr>
      </w:pPr>
    </w:p>
    <w:tbl>
      <w:tblPr>
        <w:tblStyle w:val="7"/>
        <w:tblW w:w="95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825"/>
        <w:gridCol w:w="2220"/>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b/>
                <w:sz w:val="18"/>
              </w:rPr>
            </w:pPr>
            <w:r>
              <w:rPr>
                <w:b/>
                <w:sz w:val="18"/>
              </w:rPr>
              <w:t>0951 农业（专业学位）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095138 农村发展（专业学位）</w:t>
            </w:r>
          </w:p>
        </w:tc>
        <w:tc>
          <w:tcPr>
            <w:tcW w:w="2825" w:type="dxa"/>
          </w:tcPr>
          <w:p>
            <w:pPr>
              <w:pStyle w:val="10"/>
              <w:rPr>
                <w:rFonts w:ascii="Times New Roman"/>
                <w:sz w:val="18"/>
              </w:rPr>
            </w:pPr>
          </w:p>
        </w:tc>
        <w:tc>
          <w:tcPr>
            <w:tcW w:w="2220" w:type="dxa"/>
            <w:vMerge w:val="restart"/>
          </w:tcPr>
          <w:p>
            <w:pPr>
              <w:pStyle w:val="10"/>
              <w:spacing w:before="2"/>
              <w:rPr>
                <w:b/>
                <w:sz w:val="16"/>
              </w:rPr>
            </w:pPr>
          </w:p>
          <w:p>
            <w:pPr>
              <w:pStyle w:val="10"/>
              <w:ind w:left="107"/>
              <w:rPr>
                <w:sz w:val="18"/>
              </w:rPr>
            </w:pPr>
            <w:r>
              <w:rPr>
                <w:sz w:val="18"/>
              </w:rPr>
              <w:t>① 101 思想政治理论</w:t>
            </w:r>
          </w:p>
          <w:p>
            <w:pPr>
              <w:pStyle w:val="10"/>
              <w:spacing w:before="81"/>
              <w:ind w:left="107"/>
              <w:rPr>
                <w:sz w:val="18"/>
              </w:rPr>
            </w:pPr>
            <w:r>
              <w:rPr>
                <w:sz w:val="18"/>
              </w:rPr>
              <w:t>② 204 英语二</w:t>
            </w:r>
          </w:p>
          <w:p>
            <w:pPr>
              <w:pStyle w:val="10"/>
              <w:spacing w:before="82"/>
              <w:ind w:left="107"/>
              <w:rPr>
                <w:sz w:val="18"/>
              </w:rPr>
            </w:pPr>
            <w:r>
              <w:rPr>
                <w:sz w:val="18"/>
              </w:rPr>
              <w:t>③ 342 农业知识综合四</w:t>
            </w:r>
          </w:p>
          <w:p>
            <w:pPr>
              <w:pStyle w:val="10"/>
              <w:spacing w:before="81"/>
              <w:ind w:left="107"/>
              <w:rPr>
                <w:sz w:val="18"/>
              </w:rPr>
            </w:pPr>
            <w:r>
              <w:rPr>
                <w:sz w:val="18"/>
              </w:rPr>
              <w:t>④ 813 农村发展概论</w:t>
            </w:r>
          </w:p>
        </w:tc>
        <w:tc>
          <w:tcPr>
            <w:tcW w:w="1823" w:type="dxa"/>
            <w:vMerge w:val="restart"/>
          </w:tcPr>
          <w:p>
            <w:pPr>
              <w:pStyle w:val="10"/>
              <w:rPr>
                <w:b/>
                <w:sz w:val="18"/>
              </w:rPr>
            </w:pPr>
          </w:p>
          <w:p>
            <w:pPr>
              <w:pStyle w:val="10"/>
              <w:spacing w:before="132" w:line="324" w:lineRule="auto"/>
              <w:ind w:left="107" w:right="80"/>
              <w:rPr>
                <w:sz w:val="18"/>
              </w:rPr>
            </w:pPr>
            <w:r>
              <w:rPr>
                <w:b/>
                <w:sz w:val="18"/>
              </w:rPr>
              <w:t>复试</w:t>
            </w:r>
            <w:r>
              <w:rPr>
                <w:sz w:val="18"/>
              </w:rPr>
              <w:t xml:space="preserve">：产业经济学 </w:t>
            </w:r>
            <w:r>
              <w:rPr>
                <w:b/>
                <w:sz w:val="18"/>
              </w:rPr>
              <w:t>加试</w:t>
            </w:r>
            <w:r>
              <w:rPr>
                <w:spacing w:val="-3"/>
                <w:sz w:val="18"/>
              </w:rPr>
              <w:t>：微观经济学、</w:t>
            </w:r>
            <w:r>
              <w:rPr>
                <w:sz w:val="18"/>
              </w:rPr>
              <w:t>区域经济学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700" w:type="dxa"/>
          </w:tcPr>
          <w:p>
            <w:pPr>
              <w:pStyle w:val="10"/>
              <w:spacing w:before="41"/>
              <w:ind w:left="108"/>
              <w:rPr>
                <w:sz w:val="18"/>
              </w:rPr>
            </w:pPr>
            <w:r>
              <w:rPr>
                <w:sz w:val="18"/>
              </w:rPr>
              <w:t>_01 农业农村发展</w:t>
            </w:r>
          </w:p>
          <w:p>
            <w:pPr>
              <w:pStyle w:val="10"/>
              <w:spacing w:before="81"/>
              <w:ind w:left="108"/>
              <w:rPr>
                <w:sz w:val="18"/>
              </w:rPr>
            </w:pPr>
            <w:r>
              <w:rPr>
                <w:sz w:val="18"/>
              </w:rPr>
              <w:t>_02 农业农村发展（非全日制）</w:t>
            </w:r>
          </w:p>
        </w:tc>
        <w:tc>
          <w:tcPr>
            <w:tcW w:w="2825" w:type="dxa"/>
          </w:tcPr>
          <w:p>
            <w:pPr>
              <w:pStyle w:val="10"/>
              <w:spacing w:before="41"/>
              <w:ind w:left="108"/>
              <w:rPr>
                <w:sz w:val="18"/>
              </w:rPr>
            </w:pPr>
            <w:r>
              <w:rPr>
                <w:sz w:val="18"/>
              </w:rPr>
              <w:t>何 凡、李启宇、吕福玉、罗 洎、</w:t>
            </w:r>
          </w:p>
          <w:p>
            <w:pPr>
              <w:pStyle w:val="10"/>
              <w:spacing w:before="81"/>
              <w:ind w:left="108"/>
              <w:rPr>
                <w:sz w:val="18"/>
              </w:rPr>
            </w:pPr>
            <w:r>
              <w:rPr>
                <w:sz w:val="18"/>
              </w:rPr>
              <w:t>黄元斌</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700" w:type="dxa"/>
          </w:tcPr>
          <w:p>
            <w:pPr>
              <w:pStyle w:val="10"/>
              <w:spacing w:before="40"/>
              <w:ind w:left="108"/>
              <w:rPr>
                <w:sz w:val="18"/>
              </w:rPr>
            </w:pPr>
            <w:r>
              <w:rPr>
                <w:sz w:val="18"/>
              </w:rPr>
              <w:t>_03 农村发展规划</w:t>
            </w:r>
          </w:p>
          <w:p>
            <w:pPr>
              <w:pStyle w:val="10"/>
              <w:spacing w:before="82"/>
              <w:ind w:left="108"/>
              <w:rPr>
                <w:sz w:val="18"/>
              </w:rPr>
            </w:pPr>
            <w:r>
              <w:rPr>
                <w:sz w:val="18"/>
              </w:rPr>
              <w:t>_04 农村发展规划（非全日制）</w:t>
            </w:r>
          </w:p>
        </w:tc>
        <w:tc>
          <w:tcPr>
            <w:tcW w:w="2825" w:type="dxa"/>
          </w:tcPr>
          <w:p>
            <w:pPr>
              <w:pStyle w:val="10"/>
              <w:spacing w:before="40"/>
              <w:ind w:left="108"/>
              <w:rPr>
                <w:sz w:val="18"/>
              </w:rPr>
            </w:pPr>
            <w:r>
              <w:rPr>
                <w:sz w:val="18"/>
              </w:rPr>
              <w:t>吴晓东、李鹏举、王艳红、樊玉</w:t>
            </w:r>
          </w:p>
          <w:p>
            <w:pPr>
              <w:pStyle w:val="10"/>
              <w:spacing w:before="82"/>
              <w:ind w:left="108"/>
              <w:rPr>
                <w:sz w:val="18"/>
              </w:rPr>
            </w:pPr>
            <w:r>
              <w:rPr>
                <w:sz w:val="18"/>
              </w:rPr>
              <w:t>然</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b/>
                <w:sz w:val="18"/>
              </w:rPr>
              <w:t>015 教育与心理科学学院</w:t>
            </w:r>
          </w:p>
        </w:tc>
        <w:tc>
          <w:tcPr>
            <w:tcW w:w="6868" w:type="dxa"/>
            <w:gridSpan w:val="3"/>
          </w:tcPr>
          <w:p>
            <w:pPr>
              <w:pStyle w:val="10"/>
              <w:spacing w:before="40"/>
              <w:ind w:left="108"/>
              <w:rPr>
                <w:sz w:val="18"/>
              </w:rPr>
            </w:pPr>
            <w:r>
              <w:rPr>
                <w:spacing w:val="-6"/>
                <w:sz w:val="18"/>
              </w:rPr>
              <w:t xml:space="preserve">联系人：黄英杰 </w:t>
            </w:r>
            <w:r>
              <w:rPr>
                <w:sz w:val="18"/>
              </w:rPr>
              <w:t>13808152970</w:t>
            </w:r>
            <w:r>
              <w:rPr>
                <w:spacing w:val="-12"/>
                <w:sz w:val="18"/>
              </w:rPr>
              <w:t xml:space="preserve">、孙山 </w:t>
            </w:r>
            <w:r>
              <w:rPr>
                <w:sz w:val="18"/>
              </w:rPr>
              <w:t>13990015348</w:t>
            </w:r>
            <w:r>
              <w:rPr>
                <w:spacing w:val="85"/>
                <w:sz w:val="18"/>
              </w:rPr>
              <w:t xml:space="preserve"> </w:t>
            </w:r>
            <w:r>
              <w:fldChar w:fldCharType="begin"/>
            </w:r>
            <w:r>
              <w:instrText xml:space="preserve"> HYPERLINK "mailto:746486072@qq.com" \h </w:instrText>
            </w:r>
            <w:r>
              <w:fldChar w:fldCharType="separate"/>
            </w:r>
            <w:r>
              <w:rPr>
                <w:sz w:val="18"/>
              </w:rPr>
              <w:t>邮箱：746486072@qq.com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b/>
                <w:sz w:val="18"/>
              </w:rPr>
            </w:pPr>
            <w:r>
              <w:rPr>
                <w:sz w:val="18"/>
              </w:rPr>
              <w:t>▲</w:t>
            </w:r>
            <w:r>
              <w:rPr>
                <w:b/>
                <w:sz w:val="18"/>
              </w:rPr>
              <w:t>0451 教育(专业学位)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b/>
                <w:sz w:val="18"/>
              </w:rPr>
            </w:pPr>
            <w:r>
              <w:rPr>
                <w:sz w:val="18"/>
              </w:rPr>
              <w:t>▲</w:t>
            </w:r>
            <w:r>
              <w:rPr>
                <w:b/>
                <w:sz w:val="18"/>
              </w:rPr>
              <w:t>045118</w:t>
            </w:r>
            <w:r>
              <w:rPr>
                <w:b/>
                <w:spacing w:val="-12"/>
                <w:sz w:val="18"/>
              </w:rPr>
              <w:t xml:space="preserve"> 学前教育</w:t>
            </w:r>
            <w:r>
              <w:rPr>
                <w:b/>
                <w:sz w:val="18"/>
              </w:rPr>
              <w:t>（专业学位）</w:t>
            </w:r>
          </w:p>
        </w:tc>
        <w:tc>
          <w:tcPr>
            <w:tcW w:w="2825" w:type="dxa"/>
          </w:tcPr>
          <w:p>
            <w:pPr>
              <w:pStyle w:val="10"/>
              <w:rPr>
                <w:rFonts w:ascii="Times New Roman"/>
                <w:sz w:val="18"/>
              </w:rPr>
            </w:pPr>
          </w:p>
        </w:tc>
        <w:tc>
          <w:tcPr>
            <w:tcW w:w="2220" w:type="dxa"/>
            <w:vMerge w:val="restart"/>
          </w:tcPr>
          <w:p>
            <w:pPr>
              <w:pStyle w:val="10"/>
              <w:rPr>
                <w:b/>
                <w:sz w:val="18"/>
              </w:rPr>
            </w:pPr>
          </w:p>
          <w:p>
            <w:pPr>
              <w:pStyle w:val="10"/>
              <w:rPr>
                <w:b/>
                <w:sz w:val="18"/>
              </w:rPr>
            </w:pPr>
          </w:p>
          <w:p>
            <w:pPr>
              <w:pStyle w:val="10"/>
              <w:rPr>
                <w:b/>
                <w:sz w:val="18"/>
              </w:rPr>
            </w:pPr>
          </w:p>
          <w:p>
            <w:pPr>
              <w:pStyle w:val="10"/>
              <w:rPr>
                <w:b/>
                <w:sz w:val="18"/>
              </w:rPr>
            </w:pPr>
          </w:p>
          <w:p>
            <w:pPr>
              <w:pStyle w:val="10"/>
              <w:rPr>
                <w:b/>
                <w:sz w:val="18"/>
              </w:rPr>
            </w:pPr>
          </w:p>
          <w:p>
            <w:pPr>
              <w:pStyle w:val="10"/>
              <w:spacing w:before="11"/>
              <w:rPr>
                <w:b/>
                <w:sz w:val="12"/>
              </w:rPr>
            </w:pPr>
          </w:p>
          <w:p>
            <w:pPr>
              <w:pStyle w:val="10"/>
              <w:spacing w:before="1"/>
              <w:ind w:left="107"/>
              <w:rPr>
                <w:sz w:val="18"/>
              </w:rPr>
            </w:pPr>
            <w:r>
              <w:rPr>
                <w:sz w:val="18"/>
              </w:rPr>
              <w:t>① 101 思想政治理论</w:t>
            </w:r>
          </w:p>
          <w:p>
            <w:pPr>
              <w:pStyle w:val="10"/>
              <w:spacing w:before="81"/>
              <w:ind w:left="107"/>
              <w:rPr>
                <w:sz w:val="18"/>
              </w:rPr>
            </w:pPr>
            <w:r>
              <w:rPr>
                <w:sz w:val="18"/>
              </w:rPr>
              <w:t>② 204 英语二</w:t>
            </w:r>
          </w:p>
          <w:p>
            <w:pPr>
              <w:pStyle w:val="10"/>
              <w:spacing w:before="81"/>
              <w:ind w:left="107"/>
              <w:rPr>
                <w:sz w:val="18"/>
              </w:rPr>
            </w:pPr>
            <w:r>
              <w:rPr>
                <w:sz w:val="18"/>
              </w:rPr>
              <w:t>③ 333 教育综合</w:t>
            </w:r>
          </w:p>
          <w:p>
            <w:pPr>
              <w:pStyle w:val="10"/>
              <w:spacing w:before="82"/>
              <w:ind w:left="107"/>
              <w:rPr>
                <w:sz w:val="18"/>
              </w:rPr>
            </w:pPr>
            <w:r>
              <w:rPr>
                <w:sz w:val="18"/>
              </w:rPr>
              <w:t>④ 814 教育管理学</w:t>
            </w:r>
          </w:p>
        </w:tc>
        <w:tc>
          <w:tcPr>
            <w:tcW w:w="1823" w:type="dxa"/>
            <w:vMerge w:val="restart"/>
          </w:tcPr>
          <w:p>
            <w:pPr>
              <w:pStyle w:val="10"/>
              <w:spacing w:before="42" w:line="324" w:lineRule="auto"/>
              <w:ind w:left="107" w:right="49"/>
              <w:rPr>
                <w:sz w:val="18"/>
              </w:rPr>
            </w:pPr>
            <w:r>
              <w:rPr>
                <w:b/>
                <w:sz w:val="18"/>
              </w:rPr>
              <w:t>复试：</w:t>
            </w:r>
            <w:r>
              <w:rPr>
                <w:sz w:val="18"/>
              </w:rPr>
              <w:t>学前儿童发展心理学</w:t>
            </w:r>
          </w:p>
          <w:p>
            <w:pPr>
              <w:pStyle w:val="10"/>
              <w:spacing w:before="1"/>
              <w:ind w:left="107"/>
              <w:rPr>
                <w:sz w:val="18"/>
              </w:rPr>
            </w:pPr>
            <w:r>
              <w:rPr>
                <w:b/>
                <w:sz w:val="18"/>
              </w:rPr>
              <w:t>加试：</w:t>
            </w:r>
            <w:r>
              <w:rPr>
                <w:sz w:val="18"/>
              </w:rPr>
              <w:t>心理学、教育</w:t>
            </w:r>
          </w:p>
          <w:p>
            <w:pPr>
              <w:pStyle w:val="10"/>
              <w:spacing w:before="81"/>
              <w:ind w:left="107"/>
              <w:rPr>
                <w:sz w:val="18"/>
              </w:rPr>
            </w:pPr>
            <w:r>
              <w:rPr>
                <w:sz w:val="18"/>
              </w:rPr>
              <w:t>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2700" w:type="dxa"/>
          </w:tcPr>
          <w:p>
            <w:pPr>
              <w:pStyle w:val="10"/>
              <w:rPr>
                <w:b/>
                <w:sz w:val="18"/>
              </w:rPr>
            </w:pPr>
          </w:p>
          <w:p>
            <w:pPr>
              <w:pStyle w:val="10"/>
              <w:spacing w:before="118"/>
              <w:ind w:left="108"/>
              <w:rPr>
                <w:sz w:val="18"/>
              </w:rPr>
            </w:pPr>
            <w:r>
              <w:rPr>
                <w:sz w:val="18"/>
              </w:rPr>
              <w:t>_00 不区分研究方向</w:t>
            </w:r>
          </w:p>
        </w:tc>
        <w:tc>
          <w:tcPr>
            <w:tcW w:w="2825" w:type="dxa"/>
          </w:tcPr>
          <w:p>
            <w:pPr>
              <w:pStyle w:val="10"/>
              <w:rPr>
                <w:b/>
                <w:sz w:val="15"/>
              </w:rPr>
            </w:pPr>
          </w:p>
          <w:p>
            <w:pPr>
              <w:pStyle w:val="10"/>
              <w:spacing w:line="324" w:lineRule="auto"/>
              <w:ind w:left="108" w:right="96"/>
              <w:rPr>
                <w:sz w:val="18"/>
              </w:rPr>
            </w:pPr>
            <w:r>
              <w:rPr>
                <w:sz w:val="18"/>
              </w:rPr>
              <w:t>孙山、黄英杰、谢华、沈明泓、熊丽娟、陈理宣</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700" w:type="dxa"/>
          </w:tcPr>
          <w:p>
            <w:pPr>
              <w:pStyle w:val="10"/>
              <w:spacing w:before="41"/>
              <w:ind w:left="108"/>
              <w:rPr>
                <w:b/>
                <w:sz w:val="18"/>
              </w:rPr>
            </w:pPr>
            <w:r>
              <w:rPr>
                <w:sz w:val="18"/>
              </w:rPr>
              <w:t>▲</w:t>
            </w:r>
            <w:r>
              <w:rPr>
                <w:b/>
                <w:sz w:val="18"/>
              </w:rPr>
              <w:t>045120 职业技术教育(专业学</w:t>
            </w:r>
          </w:p>
          <w:p>
            <w:pPr>
              <w:pStyle w:val="10"/>
              <w:spacing w:before="82"/>
              <w:ind w:left="108"/>
              <w:rPr>
                <w:b/>
                <w:sz w:val="18"/>
              </w:rPr>
            </w:pPr>
            <w:r>
              <w:rPr>
                <w:b/>
                <w:sz w:val="18"/>
              </w:rPr>
              <w:t>位)</w:t>
            </w:r>
          </w:p>
        </w:tc>
        <w:tc>
          <w:tcPr>
            <w:tcW w:w="2825" w:type="dxa"/>
          </w:tcPr>
          <w:p>
            <w:pPr>
              <w:pStyle w:val="10"/>
              <w:rPr>
                <w:rFonts w:ascii="Times New Roman"/>
                <w:sz w:val="18"/>
              </w:rPr>
            </w:pPr>
          </w:p>
        </w:tc>
        <w:tc>
          <w:tcPr>
            <w:tcW w:w="2220" w:type="dxa"/>
            <w:vMerge w:val="continue"/>
            <w:tcBorders>
              <w:top w:val="nil"/>
            </w:tcBorders>
          </w:tcPr>
          <w:p>
            <w:pPr>
              <w:rPr>
                <w:sz w:val="2"/>
                <w:szCs w:val="2"/>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700" w:type="dxa"/>
          </w:tcPr>
          <w:p>
            <w:pPr>
              <w:pStyle w:val="10"/>
              <w:spacing w:before="5"/>
              <w:rPr>
                <w:b/>
                <w:sz w:val="15"/>
              </w:rPr>
            </w:pPr>
          </w:p>
          <w:p>
            <w:pPr>
              <w:pStyle w:val="10"/>
              <w:ind w:left="108"/>
              <w:rPr>
                <w:sz w:val="18"/>
              </w:rPr>
            </w:pPr>
            <w:r>
              <w:rPr>
                <w:sz w:val="18"/>
              </w:rPr>
              <w:t>_01 加工制造</w:t>
            </w:r>
          </w:p>
        </w:tc>
        <w:tc>
          <w:tcPr>
            <w:tcW w:w="2825" w:type="dxa"/>
          </w:tcPr>
          <w:p>
            <w:pPr>
              <w:pStyle w:val="10"/>
              <w:spacing w:before="41"/>
              <w:ind w:left="108"/>
              <w:rPr>
                <w:sz w:val="18"/>
              </w:rPr>
            </w:pPr>
            <w:r>
              <w:rPr>
                <w:sz w:val="18"/>
              </w:rPr>
              <w:t>刘康、何庆忠、胡光忠、李登万、</w:t>
            </w:r>
          </w:p>
          <w:p>
            <w:pPr>
              <w:pStyle w:val="10"/>
              <w:spacing w:before="81"/>
              <w:ind w:left="108"/>
              <w:rPr>
                <w:sz w:val="18"/>
              </w:rPr>
            </w:pPr>
            <w:r>
              <w:rPr>
                <w:sz w:val="18"/>
              </w:rPr>
              <w:t>武友德</w:t>
            </w:r>
          </w:p>
        </w:tc>
        <w:tc>
          <w:tcPr>
            <w:tcW w:w="2220" w:type="dxa"/>
            <w:vMerge w:val="continue"/>
            <w:tcBorders>
              <w:top w:val="nil"/>
            </w:tcBorders>
          </w:tcPr>
          <w:p>
            <w:pPr>
              <w:rPr>
                <w:sz w:val="2"/>
                <w:szCs w:val="2"/>
              </w:rPr>
            </w:pPr>
          </w:p>
        </w:tc>
        <w:tc>
          <w:tcPr>
            <w:tcW w:w="1823" w:type="dxa"/>
            <w:vMerge w:val="restart"/>
          </w:tcPr>
          <w:p>
            <w:pPr>
              <w:pStyle w:val="10"/>
              <w:rPr>
                <w:b/>
                <w:sz w:val="18"/>
              </w:rPr>
            </w:pPr>
          </w:p>
          <w:p>
            <w:pPr>
              <w:pStyle w:val="10"/>
              <w:spacing w:before="3"/>
              <w:rPr>
                <w:b/>
                <w:sz w:val="23"/>
              </w:rPr>
            </w:pPr>
          </w:p>
          <w:p>
            <w:pPr>
              <w:pStyle w:val="10"/>
              <w:spacing w:line="324" w:lineRule="auto"/>
              <w:ind w:left="107" w:right="95"/>
              <w:rPr>
                <w:sz w:val="18"/>
              </w:rPr>
            </w:pPr>
            <w:r>
              <w:rPr>
                <w:b/>
                <w:sz w:val="18"/>
              </w:rPr>
              <w:t>复试：</w:t>
            </w:r>
            <w:r>
              <w:rPr>
                <w:sz w:val="18"/>
              </w:rPr>
              <w:t>职业教育学</w:t>
            </w:r>
            <w:r>
              <w:rPr>
                <w:b/>
                <w:spacing w:val="-2"/>
                <w:sz w:val="18"/>
              </w:rPr>
              <w:t>加试：</w:t>
            </w:r>
            <w:r>
              <w:rPr>
                <w:spacing w:val="-5"/>
                <w:sz w:val="18"/>
              </w:rPr>
              <w:t>心理学、教育</w:t>
            </w:r>
            <w:r>
              <w:rPr>
                <w:sz w:val="18"/>
              </w:rPr>
              <w:t>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1"/>
              <w:ind w:left="108"/>
              <w:rPr>
                <w:sz w:val="18"/>
              </w:rPr>
            </w:pPr>
            <w:r>
              <w:rPr>
                <w:sz w:val="18"/>
              </w:rPr>
              <w:t>_02 信息技术</w:t>
            </w:r>
          </w:p>
        </w:tc>
        <w:tc>
          <w:tcPr>
            <w:tcW w:w="2825" w:type="dxa"/>
          </w:tcPr>
          <w:p>
            <w:pPr>
              <w:pStyle w:val="10"/>
              <w:spacing w:before="41"/>
              <w:ind w:left="108"/>
              <w:rPr>
                <w:sz w:val="18"/>
              </w:rPr>
            </w:pPr>
            <w:r>
              <w:rPr>
                <w:sz w:val="18"/>
              </w:rPr>
              <w:t>彭龑、叶晓彤、陈斌</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sz w:val="18"/>
              </w:rPr>
            </w:pPr>
            <w:r>
              <w:rPr>
                <w:sz w:val="18"/>
              </w:rPr>
              <w:t>_03 财经商贸</w:t>
            </w:r>
          </w:p>
        </w:tc>
        <w:tc>
          <w:tcPr>
            <w:tcW w:w="2825" w:type="dxa"/>
          </w:tcPr>
          <w:p>
            <w:pPr>
              <w:pStyle w:val="10"/>
              <w:spacing w:before="40"/>
              <w:ind w:left="108"/>
              <w:rPr>
                <w:sz w:val="18"/>
              </w:rPr>
            </w:pPr>
            <w:r>
              <w:rPr>
                <w:sz w:val="18"/>
              </w:rPr>
              <w:t>陈一君、何凡、易思飞、王瑶</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sz w:val="18"/>
              </w:rPr>
            </w:pPr>
            <w:r>
              <w:rPr>
                <w:sz w:val="18"/>
              </w:rPr>
              <w:t>_04 土木水利</w:t>
            </w:r>
          </w:p>
        </w:tc>
        <w:tc>
          <w:tcPr>
            <w:tcW w:w="2825" w:type="dxa"/>
          </w:tcPr>
          <w:p>
            <w:pPr>
              <w:pStyle w:val="10"/>
              <w:tabs>
                <w:tab w:val="left" w:pos="1608"/>
                <w:tab w:val="left" w:pos="2388"/>
              </w:tabs>
              <w:spacing w:before="1" w:line="108" w:lineRule="exact"/>
              <w:ind w:left="828"/>
              <w:rPr>
                <w:sz w:val="12"/>
              </w:rPr>
            </w:pPr>
            <w:r>
              <w:rPr>
                <w:sz w:val="12"/>
              </w:rPr>
              <w:t>*</w:t>
            </w:r>
            <w:r>
              <w:rPr>
                <w:sz w:val="12"/>
              </w:rPr>
              <w:tab/>
            </w:r>
            <w:r>
              <w:rPr>
                <w:sz w:val="12"/>
              </w:rPr>
              <w:t>*</w:t>
            </w:r>
            <w:r>
              <w:rPr>
                <w:sz w:val="12"/>
              </w:rPr>
              <w:tab/>
            </w:r>
            <w:r>
              <w:rPr>
                <w:sz w:val="12"/>
              </w:rPr>
              <w:t>*</w:t>
            </w:r>
          </w:p>
          <w:p>
            <w:pPr>
              <w:pStyle w:val="10"/>
              <w:spacing w:line="182" w:lineRule="exact"/>
              <w:ind w:left="108"/>
              <w:rPr>
                <w:sz w:val="18"/>
              </w:rPr>
            </w:pPr>
            <w:r>
              <w:rPr>
                <w:spacing w:val="-8"/>
                <w:sz w:val="18"/>
              </w:rPr>
              <w:t>司马卫平 、孙新坡 、晁春峰</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2"/>
              <w:ind w:left="108"/>
              <w:rPr>
                <w:sz w:val="18"/>
              </w:rPr>
            </w:pPr>
            <w:r>
              <w:rPr>
                <w:sz w:val="18"/>
              </w:rPr>
              <w:t>_05 体育与健身</w:t>
            </w:r>
          </w:p>
        </w:tc>
        <w:tc>
          <w:tcPr>
            <w:tcW w:w="2825" w:type="dxa"/>
          </w:tcPr>
          <w:p>
            <w:pPr>
              <w:pStyle w:val="10"/>
              <w:tabs>
                <w:tab w:val="left" w:pos="1068"/>
                <w:tab w:val="left" w:pos="1848"/>
              </w:tabs>
              <w:spacing w:before="1" w:line="108" w:lineRule="exact"/>
              <w:ind w:left="468"/>
              <w:rPr>
                <w:sz w:val="12"/>
              </w:rPr>
            </w:pPr>
            <w:r>
              <w:rPr>
                <w:sz w:val="12"/>
              </w:rPr>
              <w:t>*</w:t>
            </w:r>
            <w:r>
              <w:rPr>
                <w:sz w:val="12"/>
              </w:rPr>
              <w:tab/>
            </w:r>
            <w:r>
              <w:rPr>
                <w:sz w:val="12"/>
              </w:rPr>
              <w:t>*</w:t>
            </w:r>
            <w:r>
              <w:rPr>
                <w:sz w:val="12"/>
              </w:rPr>
              <w:tab/>
            </w:r>
            <w:r>
              <w:rPr>
                <w:sz w:val="12"/>
              </w:rPr>
              <w:t>*</w:t>
            </w:r>
          </w:p>
          <w:p>
            <w:pPr>
              <w:pStyle w:val="10"/>
              <w:spacing w:line="183" w:lineRule="exact"/>
              <w:ind w:left="108"/>
              <w:rPr>
                <w:sz w:val="18"/>
              </w:rPr>
            </w:pPr>
            <w:r>
              <w:rPr>
                <w:spacing w:val="-8"/>
                <w:sz w:val="18"/>
              </w:rPr>
              <w:t>林闯 、秦勇 、周建辉</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b/>
                <w:sz w:val="18"/>
              </w:rPr>
              <w:t>016 人文学院</w:t>
            </w:r>
          </w:p>
        </w:tc>
        <w:tc>
          <w:tcPr>
            <w:tcW w:w="6868" w:type="dxa"/>
            <w:gridSpan w:val="3"/>
          </w:tcPr>
          <w:p>
            <w:pPr>
              <w:pStyle w:val="10"/>
              <w:tabs>
                <w:tab w:val="left" w:pos="2673"/>
              </w:tabs>
              <w:spacing w:before="41"/>
              <w:ind w:left="108"/>
              <w:rPr>
                <w:sz w:val="18"/>
              </w:rPr>
            </w:pPr>
            <w:r>
              <w:rPr>
                <w:sz w:val="18"/>
              </w:rPr>
              <w:t>联系人：杨跃嘉</w:t>
            </w:r>
            <w:r>
              <w:rPr>
                <w:spacing w:val="-47"/>
                <w:sz w:val="18"/>
              </w:rPr>
              <w:t xml:space="preserve"> </w:t>
            </w:r>
            <w:r>
              <w:rPr>
                <w:sz w:val="18"/>
              </w:rPr>
              <w:t>13540110177</w:t>
            </w:r>
            <w:r>
              <w:rPr>
                <w:sz w:val="18"/>
              </w:rPr>
              <w:tab/>
            </w:r>
            <w:r>
              <w:fldChar w:fldCharType="begin"/>
            </w:r>
            <w:r>
              <w:instrText xml:space="preserve"> HYPERLINK "mailto:575826717@qq.com" \h </w:instrText>
            </w:r>
            <w:r>
              <w:fldChar w:fldCharType="separate"/>
            </w:r>
            <w:r>
              <w:rPr>
                <w:sz w:val="18"/>
              </w:rPr>
              <w:t>邮箱：575826717@qq.com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1"/>
              <w:ind w:left="108"/>
              <w:rPr>
                <w:b/>
                <w:sz w:val="18"/>
              </w:rPr>
            </w:pPr>
            <w:r>
              <w:rPr>
                <w:sz w:val="18"/>
              </w:rPr>
              <w:t>▲</w:t>
            </w:r>
            <w:r>
              <w:rPr>
                <w:b/>
                <w:sz w:val="18"/>
              </w:rPr>
              <w:t>0451 教育(专业学位)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1"/>
              <w:ind w:left="108"/>
              <w:rPr>
                <w:b/>
                <w:sz w:val="18"/>
              </w:rPr>
            </w:pPr>
            <w:r>
              <w:rPr>
                <w:sz w:val="18"/>
              </w:rPr>
              <w:t>▲</w:t>
            </w:r>
            <w:r>
              <w:rPr>
                <w:b/>
                <w:sz w:val="18"/>
              </w:rPr>
              <w:t>045103 学科教学（语文）</w:t>
            </w:r>
          </w:p>
        </w:tc>
        <w:tc>
          <w:tcPr>
            <w:tcW w:w="2825" w:type="dxa"/>
          </w:tcPr>
          <w:p>
            <w:pPr>
              <w:pStyle w:val="10"/>
              <w:rPr>
                <w:rFonts w:ascii="Times New Roman"/>
                <w:sz w:val="18"/>
              </w:rPr>
            </w:pPr>
          </w:p>
        </w:tc>
        <w:tc>
          <w:tcPr>
            <w:tcW w:w="2220" w:type="dxa"/>
            <w:vMerge w:val="restart"/>
          </w:tcPr>
          <w:p>
            <w:pPr>
              <w:pStyle w:val="10"/>
              <w:spacing w:before="45"/>
              <w:ind w:left="107"/>
              <w:rPr>
                <w:sz w:val="18"/>
              </w:rPr>
            </w:pPr>
            <w:r>
              <w:rPr>
                <w:sz w:val="18"/>
              </w:rPr>
              <w:t>① 101 思想政治理论</w:t>
            </w:r>
          </w:p>
          <w:p>
            <w:pPr>
              <w:pStyle w:val="10"/>
              <w:spacing w:before="82"/>
              <w:ind w:left="107"/>
              <w:rPr>
                <w:sz w:val="18"/>
              </w:rPr>
            </w:pPr>
            <w:r>
              <w:rPr>
                <w:sz w:val="18"/>
              </w:rPr>
              <w:t>② 204 英语二</w:t>
            </w:r>
          </w:p>
          <w:p>
            <w:pPr>
              <w:pStyle w:val="10"/>
              <w:spacing w:before="81"/>
              <w:ind w:left="107"/>
              <w:rPr>
                <w:sz w:val="18"/>
              </w:rPr>
            </w:pPr>
            <w:r>
              <w:rPr>
                <w:sz w:val="18"/>
              </w:rPr>
              <w:t>③ 333 教育综合</w:t>
            </w:r>
          </w:p>
          <w:p>
            <w:pPr>
              <w:pStyle w:val="10"/>
              <w:spacing w:before="81"/>
              <w:ind w:left="107"/>
              <w:rPr>
                <w:sz w:val="18"/>
              </w:rPr>
            </w:pPr>
            <w:r>
              <w:rPr>
                <w:sz w:val="18"/>
              </w:rPr>
              <w:t>④ 814 教育管理学</w:t>
            </w:r>
          </w:p>
        </w:tc>
        <w:tc>
          <w:tcPr>
            <w:tcW w:w="1823" w:type="dxa"/>
            <w:vMerge w:val="restart"/>
          </w:tcPr>
          <w:p>
            <w:pPr>
              <w:pStyle w:val="10"/>
              <w:spacing w:before="45" w:line="324" w:lineRule="auto"/>
              <w:ind w:left="107" w:right="95"/>
              <w:rPr>
                <w:sz w:val="18"/>
              </w:rPr>
            </w:pPr>
            <w:r>
              <w:rPr>
                <w:b/>
                <w:sz w:val="18"/>
              </w:rPr>
              <w:t>复试</w:t>
            </w:r>
            <w:r>
              <w:rPr>
                <w:sz w:val="18"/>
              </w:rPr>
              <w:t>:语文课程与教学论</w:t>
            </w:r>
          </w:p>
          <w:p>
            <w:pPr>
              <w:pStyle w:val="10"/>
              <w:spacing w:before="2"/>
              <w:ind w:left="107"/>
              <w:rPr>
                <w:sz w:val="18"/>
              </w:rPr>
            </w:pPr>
            <w:r>
              <w:rPr>
                <w:b/>
                <w:sz w:val="18"/>
              </w:rPr>
              <w:t>加试</w:t>
            </w:r>
            <w:r>
              <w:rPr>
                <w:sz w:val="18"/>
              </w:rPr>
              <w:t>： 中国文学基</w:t>
            </w:r>
          </w:p>
          <w:p>
            <w:pPr>
              <w:pStyle w:val="10"/>
              <w:spacing w:before="81"/>
              <w:ind w:left="107"/>
              <w:rPr>
                <w:sz w:val="18"/>
              </w:rPr>
            </w:pPr>
            <w:r>
              <w:rPr>
                <w:sz w:val="18"/>
              </w:rPr>
              <w:t>础、汉语基础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2700" w:type="dxa"/>
          </w:tcPr>
          <w:p>
            <w:pPr>
              <w:pStyle w:val="10"/>
              <w:spacing w:before="4"/>
              <w:rPr>
                <w:b/>
                <w:sz w:val="15"/>
              </w:rPr>
            </w:pPr>
          </w:p>
          <w:p>
            <w:pPr>
              <w:pStyle w:val="10"/>
              <w:ind w:left="108"/>
              <w:rPr>
                <w:sz w:val="18"/>
              </w:rPr>
            </w:pPr>
            <w:r>
              <w:rPr>
                <w:sz w:val="18"/>
              </w:rPr>
              <w:t>_01 不区分研究方向</w:t>
            </w:r>
          </w:p>
          <w:p>
            <w:pPr>
              <w:pStyle w:val="10"/>
              <w:spacing w:before="81"/>
              <w:ind w:left="108"/>
              <w:rPr>
                <w:sz w:val="18"/>
              </w:rPr>
            </w:pPr>
            <w:r>
              <w:rPr>
                <w:sz w:val="18"/>
              </w:rPr>
              <w:t>_02 不区分研究方向(非全日制)</w:t>
            </w:r>
          </w:p>
        </w:tc>
        <w:tc>
          <w:tcPr>
            <w:tcW w:w="2825" w:type="dxa"/>
          </w:tcPr>
          <w:p>
            <w:pPr>
              <w:pStyle w:val="10"/>
              <w:spacing w:before="40" w:line="324" w:lineRule="auto"/>
              <w:ind w:left="108" w:right="4"/>
              <w:rPr>
                <w:sz w:val="18"/>
              </w:rPr>
            </w:pPr>
            <w:r>
              <w:rPr>
                <w:sz w:val="18"/>
              </w:rPr>
              <w:t>代晓冬、曾凡英、王余、刘小文、何清、唐瑛、李东平、陈家春、</w:t>
            </w:r>
          </w:p>
          <w:p>
            <w:pPr>
              <w:pStyle w:val="10"/>
              <w:spacing w:before="1"/>
              <w:ind w:left="108"/>
              <w:rPr>
                <w:sz w:val="18"/>
              </w:rPr>
            </w:pPr>
            <w:r>
              <w:rPr>
                <w:sz w:val="18"/>
              </w:rPr>
              <w:t>万燚</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0"/>
              <w:ind w:left="108"/>
              <w:rPr>
                <w:b/>
                <w:sz w:val="18"/>
              </w:rPr>
            </w:pPr>
            <w:r>
              <w:rPr>
                <w:b/>
                <w:sz w:val="18"/>
              </w:rPr>
              <w:t>017 马克思主义学院</w:t>
            </w:r>
          </w:p>
        </w:tc>
        <w:tc>
          <w:tcPr>
            <w:tcW w:w="6868" w:type="dxa"/>
            <w:gridSpan w:val="3"/>
          </w:tcPr>
          <w:p>
            <w:pPr>
              <w:pStyle w:val="10"/>
              <w:spacing w:before="40"/>
              <w:ind w:left="108"/>
              <w:rPr>
                <w:sz w:val="18"/>
              </w:rPr>
            </w:pPr>
            <w:r>
              <w:rPr>
                <w:spacing w:val="-6"/>
                <w:sz w:val="18"/>
              </w:rPr>
              <w:t xml:space="preserve">联系人：叶文明 </w:t>
            </w:r>
            <w:r>
              <w:rPr>
                <w:sz w:val="18"/>
              </w:rPr>
              <w:t>0813-5364721、13990029106</w:t>
            </w:r>
            <w:r>
              <w:rPr>
                <w:spacing w:val="86"/>
                <w:sz w:val="18"/>
              </w:rPr>
              <w:t xml:space="preserve"> </w:t>
            </w:r>
            <w:r>
              <w:fldChar w:fldCharType="begin"/>
            </w:r>
            <w:r>
              <w:instrText xml:space="preserve"> HYPERLINK "mailto:846602473@qq.com" \h </w:instrText>
            </w:r>
            <w:r>
              <w:fldChar w:fldCharType="separate"/>
            </w:r>
            <w:r>
              <w:rPr>
                <w:sz w:val="18"/>
              </w:rPr>
              <w:t>邮箱：846602473@qq.com</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2"/>
              <w:ind w:left="108"/>
              <w:rPr>
                <w:b/>
                <w:sz w:val="18"/>
              </w:rPr>
            </w:pPr>
            <w:r>
              <w:rPr>
                <w:sz w:val="18"/>
              </w:rPr>
              <w:t>▲</w:t>
            </w:r>
            <w:r>
              <w:rPr>
                <w:b/>
                <w:sz w:val="18"/>
              </w:rPr>
              <w:t>0451 教育(专业学位)</w:t>
            </w:r>
          </w:p>
        </w:tc>
        <w:tc>
          <w:tcPr>
            <w:tcW w:w="2825" w:type="dxa"/>
          </w:tcPr>
          <w:p>
            <w:pPr>
              <w:pStyle w:val="10"/>
              <w:rPr>
                <w:rFonts w:ascii="Times New Roman"/>
                <w:sz w:val="18"/>
              </w:rPr>
            </w:pPr>
          </w:p>
        </w:tc>
        <w:tc>
          <w:tcPr>
            <w:tcW w:w="2220" w:type="dxa"/>
          </w:tcPr>
          <w:p>
            <w:pPr>
              <w:pStyle w:val="10"/>
              <w:rPr>
                <w:rFonts w:ascii="Times New Roman"/>
                <w:sz w:val="18"/>
              </w:rPr>
            </w:pPr>
          </w:p>
        </w:tc>
        <w:tc>
          <w:tcPr>
            <w:tcW w:w="1823"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1"/>
              <w:ind w:left="108"/>
              <w:rPr>
                <w:b/>
                <w:sz w:val="18"/>
              </w:rPr>
            </w:pPr>
            <w:r>
              <w:rPr>
                <w:sz w:val="18"/>
              </w:rPr>
              <w:t>▲</w:t>
            </w:r>
            <w:r>
              <w:rPr>
                <w:b/>
                <w:sz w:val="18"/>
              </w:rPr>
              <w:t>045102 学科教学（思政）</w:t>
            </w:r>
          </w:p>
        </w:tc>
        <w:tc>
          <w:tcPr>
            <w:tcW w:w="2825" w:type="dxa"/>
            <w:vMerge w:val="restart"/>
          </w:tcPr>
          <w:p>
            <w:pPr>
              <w:pStyle w:val="10"/>
              <w:rPr>
                <w:b/>
                <w:sz w:val="18"/>
              </w:rPr>
            </w:pPr>
          </w:p>
          <w:p>
            <w:pPr>
              <w:pStyle w:val="10"/>
              <w:rPr>
                <w:b/>
                <w:sz w:val="18"/>
              </w:rPr>
            </w:pPr>
          </w:p>
          <w:p>
            <w:pPr>
              <w:pStyle w:val="10"/>
              <w:spacing w:before="12"/>
              <w:rPr>
                <w:b/>
                <w:sz w:val="15"/>
              </w:rPr>
            </w:pPr>
          </w:p>
          <w:p>
            <w:pPr>
              <w:pStyle w:val="10"/>
              <w:ind w:left="108"/>
              <w:rPr>
                <w:sz w:val="18"/>
              </w:rPr>
            </w:pPr>
            <w:r>
              <w:rPr>
                <w:sz w:val="18"/>
              </w:rPr>
              <w:t>叶文明、支果、陈于后</w:t>
            </w:r>
          </w:p>
        </w:tc>
        <w:tc>
          <w:tcPr>
            <w:tcW w:w="2220" w:type="dxa"/>
            <w:vMerge w:val="restart"/>
          </w:tcPr>
          <w:p>
            <w:pPr>
              <w:pStyle w:val="10"/>
              <w:spacing w:before="41"/>
              <w:ind w:left="107"/>
              <w:rPr>
                <w:sz w:val="18"/>
              </w:rPr>
            </w:pPr>
            <w:r>
              <w:rPr>
                <w:sz w:val="18"/>
              </w:rPr>
              <w:t>① 101 思想政治理论</w:t>
            </w:r>
          </w:p>
          <w:p>
            <w:pPr>
              <w:pStyle w:val="10"/>
              <w:spacing w:before="82"/>
              <w:ind w:left="107"/>
              <w:rPr>
                <w:sz w:val="18"/>
              </w:rPr>
            </w:pPr>
            <w:r>
              <w:rPr>
                <w:sz w:val="18"/>
              </w:rPr>
              <w:t>② 204 英语二</w:t>
            </w:r>
          </w:p>
          <w:p>
            <w:pPr>
              <w:pStyle w:val="10"/>
              <w:spacing w:before="81"/>
              <w:ind w:left="107"/>
              <w:rPr>
                <w:sz w:val="18"/>
              </w:rPr>
            </w:pPr>
            <w:r>
              <w:rPr>
                <w:sz w:val="18"/>
              </w:rPr>
              <w:t>③ 333 教育综合</w:t>
            </w:r>
          </w:p>
          <w:p>
            <w:pPr>
              <w:pStyle w:val="10"/>
              <w:spacing w:before="2" w:line="310" w:lineRule="atLeast"/>
              <w:ind w:left="107" w:right="24"/>
              <w:rPr>
                <w:sz w:val="18"/>
              </w:rPr>
            </w:pPr>
            <w:r>
              <w:rPr>
                <w:sz w:val="18"/>
              </w:rPr>
              <w:t>④ 815 思想政治教育学原理</w:t>
            </w:r>
          </w:p>
        </w:tc>
        <w:tc>
          <w:tcPr>
            <w:tcW w:w="1823" w:type="dxa"/>
            <w:vMerge w:val="restart"/>
          </w:tcPr>
          <w:p>
            <w:pPr>
              <w:pStyle w:val="10"/>
              <w:spacing w:before="41" w:line="324" w:lineRule="auto"/>
              <w:ind w:left="107" w:right="95"/>
              <w:rPr>
                <w:sz w:val="18"/>
              </w:rPr>
            </w:pPr>
            <w:r>
              <w:rPr>
                <w:b/>
                <w:spacing w:val="-4"/>
                <w:sz w:val="18"/>
              </w:rPr>
              <w:t>复试：</w:t>
            </w:r>
            <w:r>
              <w:rPr>
                <w:spacing w:val="-3"/>
                <w:sz w:val="18"/>
              </w:rPr>
              <w:t>《毛泽东思想</w:t>
            </w:r>
            <w:r>
              <w:rPr>
                <w:spacing w:val="18"/>
                <w:sz w:val="18"/>
              </w:rPr>
              <w:t>与中国特色社会主</w:t>
            </w:r>
            <w:r>
              <w:rPr>
                <w:sz w:val="18"/>
              </w:rPr>
              <w:t>义理论体系概论》</w:t>
            </w:r>
            <w:r>
              <w:rPr>
                <w:b/>
                <w:spacing w:val="-2"/>
                <w:sz w:val="18"/>
              </w:rPr>
              <w:t>加试：</w:t>
            </w:r>
            <w:r>
              <w:rPr>
                <w:spacing w:val="-5"/>
                <w:sz w:val="18"/>
              </w:rPr>
              <w:t>心理学、教育</w:t>
            </w:r>
          </w:p>
          <w:p>
            <w:pPr>
              <w:pStyle w:val="10"/>
              <w:spacing w:before="3"/>
              <w:ind w:left="107"/>
              <w:rPr>
                <w:sz w:val="18"/>
              </w:rPr>
            </w:pPr>
            <w:r>
              <w:rPr>
                <w:sz w:val="18"/>
              </w:rPr>
              <w:t>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trPr>
        <w:tc>
          <w:tcPr>
            <w:tcW w:w="2700" w:type="dxa"/>
          </w:tcPr>
          <w:p>
            <w:pPr>
              <w:pStyle w:val="10"/>
              <w:rPr>
                <w:b/>
                <w:sz w:val="18"/>
              </w:rPr>
            </w:pPr>
          </w:p>
          <w:p>
            <w:pPr>
              <w:pStyle w:val="10"/>
              <w:spacing w:before="117"/>
              <w:ind w:left="108"/>
              <w:rPr>
                <w:sz w:val="18"/>
              </w:rPr>
            </w:pPr>
            <w:r>
              <w:rPr>
                <w:sz w:val="18"/>
              </w:rPr>
              <w:t>_00 不区分研究方向</w:t>
            </w:r>
          </w:p>
        </w:tc>
        <w:tc>
          <w:tcPr>
            <w:tcW w:w="2825"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700" w:type="dxa"/>
          </w:tcPr>
          <w:p>
            <w:pPr>
              <w:pStyle w:val="10"/>
              <w:spacing w:before="41"/>
              <w:ind w:left="108"/>
              <w:rPr>
                <w:b/>
                <w:sz w:val="18"/>
              </w:rPr>
            </w:pPr>
            <w:r>
              <w:rPr>
                <w:b/>
                <w:sz w:val="18"/>
              </w:rPr>
              <w:t>018 物理与电子工程学院</w:t>
            </w:r>
          </w:p>
        </w:tc>
        <w:tc>
          <w:tcPr>
            <w:tcW w:w="6868" w:type="dxa"/>
            <w:gridSpan w:val="3"/>
          </w:tcPr>
          <w:p>
            <w:pPr>
              <w:pStyle w:val="10"/>
              <w:spacing w:before="41"/>
              <w:ind w:left="108"/>
              <w:rPr>
                <w:sz w:val="18"/>
              </w:rPr>
            </w:pPr>
            <w:r>
              <w:rPr>
                <w:spacing w:val="-6"/>
                <w:sz w:val="18"/>
              </w:rPr>
              <w:t xml:space="preserve">联系人：任品云 </w:t>
            </w:r>
            <w:r>
              <w:rPr>
                <w:sz w:val="18"/>
              </w:rPr>
              <w:t>0813-5505297</w:t>
            </w:r>
            <w:r>
              <w:rPr>
                <w:spacing w:val="88"/>
                <w:sz w:val="18"/>
              </w:rPr>
              <w:t xml:space="preserve"> </w:t>
            </w:r>
            <w:r>
              <w:fldChar w:fldCharType="begin"/>
            </w:r>
            <w:r>
              <w:instrText xml:space="preserve"> HYPERLINK "mailto:rpy@suse.edu.cn" \h </w:instrText>
            </w:r>
            <w:r>
              <w:fldChar w:fldCharType="separate"/>
            </w:r>
            <w:r>
              <w:rPr>
                <w:sz w:val="18"/>
              </w:rPr>
              <w:t>邮箱：rpy@suse.edu.cn</w:t>
            </w:r>
            <w:r>
              <w:rPr>
                <w:sz w:val="18"/>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700" w:type="dxa"/>
          </w:tcPr>
          <w:p>
            <w:pPr>
              <w:pStyle w:val="10"/>
              <w:spacing w:before="40"/>
              <w:ind w:left="108"/>
              <w:rPr>
                <w:b/>
                <w:sz w:val="18"/>
              </w:rPr>
            </w:pPr>
            <w:r>
              <w:rPr>
                <w:b/>
                <w:sz w:val="18"/>
              </w:rPr>
              <w:t>085204 材料工程(专业学位)</w:t>
            </w:r>
          </w:p>
        </w:tc>
        <w:tc>
          <w:tcPr>
            <w:tcW w:w="2825" w:type="dxa"/>
          </w:tcPr>
          <w:p>
            <w:pPr>
              <w:pStyle w:val="10"/>
              <w:rPr>
                <w:rFonts w:ascii="Times New Roman"/>
                <w:sz w:val="18"/>
              </w:rPr>
            </w:pPr>
          </w:p>
        </w:tc>
        <w:tc>
          <w:tcPr>
            <w:tcW w:w="2220" w:type="dxa"/>
            <w:vMerge w:val="restart"/>
          </w:tcPr>
          <w:p>
            <w:pPr>
              <w:pStyle w:val="10"/>
              <w:spacing w:before="40"/>
              <w:ind w:left="107"/>
              <w:rPr>
                <w:sz w:val="18"/>
              </w:rPr>
            </w:pPr>
            <w:r>
              <w:rPr>
                <w:sz w:val="18"/>
              </w:rPr>
              <w:t>① 101 思想政治理论</w:t>
            </w:r>
          </w:p>
          <w:p>
            <w:pPr>
              <w:pStyle w:val="10"/>
              <w:spacing w:before="82"/>
              <w:ind w:left="107"/>
              <w:rPr>
                <w:sz w:val="18"/>
              </w:rPr>
            </w:pPr>
            <w:r>
              <w:rPr>
                <w:spacing w:val="-2"/>
                <w:sz w:val="18"/>
              </w:rPr>
              <w:t xml:space="preserve">② </w:t>
            </w:r>
            <w:r>
              <w:rPr>
                <w:sz w:val="18"/>
              </w:rPr>
              <w:t>204</w:t>
            </w:r>
            <w:r>
              <w:rPr>
                <w:spacing w:val="-12"/>
                <w:sz w:val="18"/>
              </w:rPr>
              <w:t xml:space="preserve"> 英语二</w:t>
            </w:r>
          </w:p>
          <w:p>
            <w:pPr>
              <w:pStyle w:val="10"/>
              <w:spacing w:before="81"/>
              <w:ind w:left="107"/>
              <w:rPr>
                <w:sz w:val="18"/>
              </w:rPr>
            </w:pPr>
            <w:r>
              <w:rPr>
                <w:spacing w:val="-2"/>
                <w:sz w:val="18"/>
              </w:rPr>
              <w:t xml:space="preserve">③ </w:t>
            </w:r>
            <w:r>
              <w:rPr>
                <w:sz w:val="18"/>
              </w:rPr>
              <w:t>302</w:t>
            </w:r>
            <w:r>
              <w:rPr>
                <w:spacing w:val="-12"/>
                <w:sz w:val="18"/>
              </w:rPr>
              <w:t xml:space="preserve"> 数学二</w:t>
            </w:r>
          </w:p>
          <w:p>
            <w:pPr>
              <w:pStyle w:val="10"/>
              <w:spacing w:before="82"/>
              <w:ind w:left="107"/>
              <w:rPr>
                <w:sz w:val="18"/>
              </w:rPr>
            </w:pPr>
            <w:r>
              <w:rPr>
                <w:sz w:val="18"/>
              </w:rPr>
              <w:t>④ 801 材料科学基础</w:t>
            </w:r>
          </w:p>
        </w:tc>
        <w:tc>
          <w:tcPr>
            <w:tcW w:w="1823" w:type="dxa"/>
            <w:vMerge w:val="restart"/>
          </w:tcPr>
          <w:p>
            <w:pPr>
              <w:pStyle w:val="10"/>
              <w:spacing w:before="4"/>
              <w:rPr>
                <w:b/>
                <w:sz w:val="15"/>
              </w:rPr>
            </w:pPr>
          </w:p>
          <w:p>
            <w:pPr>
              <w:pStyle w:val="10"/>
              <w:spacing w:line="324" w:lineRule="auto"/>
              <w:ind w:left="107" w:right="95"/>
              <w:rPr>
                <w:sz w:val="18"/>
              </w:rPr>
            </w:pPr>
            <w:r>
              <w:rPr>
                <w:b/>
                <w:sz w:val="18"/>
              </w:rPr>
              <w:t>复试</w:t>
            </w:r>
            <w:r>
              <w:rPr>
                <w:sz w:val="18"/>
              </w:rPr>
              <w:t>:材料工程基础</w:t>
            </w:r>
            <w:r>
              <w:rPr>
                <w:b/>
                <w:sz w:val="18"/>
              </w:rPr>
              <w:t>加试</w:t>
            </w:r>
            <w:r>
              <w:rPr>
                <w:sz w:val="18"/>
              </w:rPr>
              <w:t>:材料制备科学技术、材料概论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2700" w:type="dxa"/>
          </w:tcPr>
          <w:p>
            <w:pPr>
              <w:pStyle w:val="10"/>
              <w:rPr>
                <w:b/>
                <w:sz w:val="18"/>
              </w:rPr>
            </w:pPr>
          </w:p>
          <w:p>
            <w:pPr>
              <w:pStyle w:val="10"/>
              <w:spacing w:before="117"/>
              <w:ind w:left="108"/>
              <w:rPr>
                <w:sz w:val="18"/>
              </w:rPr>
            </w:pPr>
            <w:r>
              <w:rPr>
                <w:sz w:val="18"/>
              </w:rPr>
              <w:t>_01 光电材料设计及应用</w:t>
            </w:r>
          </w:p>
        </w:tc>
        <w:tc>
          <w:tcPr>
            <w:tcW w:w="2825" w:type="dxa"/>
          </w:tcPr>
          <w:p>
            <w:pPr>
              <w:pStyle w:val="10"/>
              <w:rPr>
                <w:b/>
                <w:sz w:val="12"/>
              </w:rPr>
            </w:pPr>
          </w:p>
          <w:p>
            <w:pPr>
              <w:pStyle w:val="10"/>
              <w:spacing w:before="1"/>
              <w:rPr>
                <w:b/>
                <w:sz w:val="12"/>
              </w:rPr>
            </w:pPr>
          </w:p>
          <w:p>
            <w:pPr>
              <w:pStyle w:val="10"/>
              <w:tabs>
                <w:tab w:val="left" w:pos="2148"/>
              </w:tabs>
              <w:spacing w:line="107" w:lineRule="exact"/>
              <w:ind w:left="1368"/>
              <w:rPr>
                <w:sz w:val="12"/>
              </w:rPr>
            </w:pPr>
            <w:r>
              <w:rPr>
                <w:sz w:val="12"/>
              </w:rPr>
              <w:t>*</w:t>
            </w:r>
            <w:r>
              <w:rPr>
                <w:sz w:val="12"/>
              </w:rPr>
              <w:tab/>
            </w:r>
            <w:r>
              <w:rPr>
                <w:sz w:val="12"/>
              </w:rPr>
              <w:t>*</w:t>
            </w:r>
          </w:p>
          <w:p>
            <w:pPr>
              <w:pStyle w:val="10"/>
              <w:spacing w:line="184" w:lineRule="exact"/>
              <w:ind w:left="108"/>
              <w:rPr>
                <w:sz w:val="18"/>
              </w:rPr>
            </w:pPr>
            <w:r>
              <w:rPr>
                <w:spacing w:val="-4"/>
                <w:sz w:val="18"/>
              </w:rPr>
              <w:t>任品云、胡燕飞 、任先培</w:t>
            </w:r>
          </w:p>
        </w:tc>
        <w:tc>
          <w:tcPr>
            <w:tcW w:w="2220" w:type="dxa"/>
            <w:vMerge w:val="continue"/>
            <w:tcBorders>
              <w:top w:val="nil"/>
            </w:tcBorders>
          </w:tcPr>
          <w:p>
            <w:pPr>
              <w:rPr>
                <w:sz w:val="2"/>
                <w:szCs w:val="2"/>
              </w:rPr>
            </w:pPr>
          </w:p>
        </w:tc>
        <w:tc>
          <w:tcPr>
            <w:tcW w:w="1823" w:type="dxa"/>
            <w:vMerge w:val="continue"/>
            <w:tcBorders>
              <w:top w:val="nil"/>
            </w:tcBorders>
          </w:tcPr>
          <w:p>
            <w:pPr>
              <w:rPr>
                <w:sz w:val="2"/>
                <w:szCs w:val="2"/>
              </w:rPr>
            </w:pPr>
          </w:p>
        </w:tc>
      </w:tr>
    </w:tbl>
    <w:p>
      <w:pPr>
        <w:spacing w:before="20"/>
        <w:ind w:left="218" w:right="0" w:firstLine="0"/>
        <w:jc w:val="left"/>
        <w:rPr>
          <w:sz w:val="21"/>
        </w:rPr>
      </w:pPr>
      <w:r>
        <w:rPr>
          <w:sz w:val="21"/>
        </w:rPr>
        <w:t>注：1、本表中除研究方向后有(非全日制)的专业领域外，其余全部学习形式为全日制。</w:t>
      </w:r>
    </w:p>
    <w:p>
      <w:pPr>
        <w:spacing w:before="43" w:line="278" w:lineRule="auto"/>
        <w:ind w:left="218" w:right="512" w:firstLine="420"/>
        <w:jc w:val="left"/>
        <w:rPr>
          <w:sz w:val="21"/>
        </w:rPr>
      </w:pPr>
      <w:r>
        <w:rPr>
          <w:sz w:val="21"/>
        </w:rPr>
        <w:t>2</w:t>
      </w:r>
      <w:r>
        <w:rPr>
          <w:spacing w:val="-1"/>
          <w:sz w:val="21"/>
        </w:rPr>
        <w:t>、本表中的加试是指以同等学力身份</w:t>
      </w:r>
      <w:r>
        <w:rPr>
          <w:sz w:val="21"/>
        </w:rPr>
        <w:t>（</w:t>
      </w:r>
      <w:r>
        <w:rPr>
          <w:spacing w:val="-6"/>
          <w:sz w:val="21"/>
        </w:rPr>
        <w:t>含高职高专、本科结业、成人应届、复试时尚未取得本</w:t>
      </w:r>
      <w:r>
        <w:rPr>
          <w:spacing w:val="-6"/>
          <w:w w:val="95"/>
          <w:sz w:val="21"/>
        </w:rPr>
        <w:t>科毕业证书的自考及网络教育考生</w:t>
      </w:r>
      <w:r>
        <w:rPr>
          <w:spacing w:val="-20"/>
          <w:w w:val="95"/>
          <w:sz w:val="21"/>
        </w:rPr>
        <w:t>）</w:t>
      </w:r>
      <w:r>
        <w:rPr>
          <w:spacing w:val="-5"/>
          <w:w w:val="95"/>
          <w:sz w:val="21"/>
        </w:rPr>
        <w:t>报考的考生，在复试时需加试两门考试科目。加试方式为笔试。</w:t>
      </w:r>
    </w:p>
    <w:p>
      <w:pPr>
        <w:spacing w:before="0" w:line="269" w:lineRule="exact"/>
        <w:ind w:left="638" w:right="0" w:firstLine="0"/>
        <w:jc w:val="left"/>
        <w:rPr>
          <w:sz w:val="21"/>
        </w:rPr>
      </w:pPr>
      <w:r>
        <w:rPr>
          <w:sz w:val="21"/>
        </w:rPr>
        <w:t>3、主要指导教师栏加“*”上标的为 2019 年待遴选导师。</w:t>
      </w:r>
    </w:p>
    <w:p>
      <w:pPr>
        <w:spacing w:before="43"/>
        <w:ind w:left="638" w:right="0" w:firstLine="0"/>
        <w:jc w:val="left"/>
        <w:rPr>
          <w:sz w:val="21"/>
        </w:rPr>
      </w:pPr>
      <w:r>
        <w:rPr>
          <w:sz w:val="21"/>
        </w:rPr>
        <w:t>4、我校无培养视力残疾考生的导师，暂不具备招收视力残疾考生的条件。</w:t>
      </w:r>
    </w:p>
    <w:p>
      <w:pPr>
        <w:spacing w:after="0"/>
        <w:jc w:val="left"/>
        <w:rPr>
          <w:sz w:val="21"/>
        </w:rPr>
        <w:sectPr>
          <w:pgSz w:w="11910" w:h="16840"/>
          <w:pgMar w:top="1400" w:right="800" w:bottom="280" w:left="1200" w:header="720" w:footer="720" w:gutter="0"/>
        </w:sectPr>
      </w:pPr>
    </w:p>
    <w:p>
      <w:pPr>
        <w:pStyle w:val="2"/>
      </w:pPr>
      <w:r>
        <w:t>考试内容范围</w:t>
      </w:r>
    </w:p>
    <w:p>
      <w:pPr>
        <w:pStyle w:val="5"/>
        <w:spacing w:before="11"/>
        <w:ind w:left="0"/>
        <w:rPr>
          <w:b/>
          <w:sz w:val="28"/>
        </w:rPr>
      </w:pPr>
    </w:p>
    <w:p>
      <w:pPr>
        <w:spacing w:before="1"/>
        <w:ind w:left="218" w:right="0" w:firstLine="0"/>
        <w:jc w:val="left"/>
        <w:rPr>
          <w:b/>
          <w:sz w:val="28"/>
        </w:rPr>
      </w:pPr>
      <w:r>
        <w:rPr>
          <w:b/>
          <w:sz w:val="28"/>
        </w:rPr>
        <w:t>初试</w:t>
      </w:r>
    </w:p>
    <w:p>
      <w:pPr>
        <w:pStyle w:val="5"/>
        <w:spacing w:before="5"/>
        <w:ind w:left="0"/>
        <w:rPr>
          <w:b/>
          <w:sz w:val="10"/>
        </w:rPr>
      </w:pPr>
    </w:p>
    <w:tbl>
      <w:tblPr>
        <w:tblStyle w:val="7"/>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7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494" w:type="dxa"/>
          </w:tcPr>
          <w:p>
            <w:pPr>
              <w:pStyle w:val="10"/>
              <w:spacing w:before="38" w:line="252" w:lineRule="exact"/>
              <w:ind w:left="62" w:right="56"/>
              <w:jc w:val="center"/>
              <w:rPr>
                <w:sz w:val="21"/>
              </w:rPr>
            </w:pPr>
            <w:r>
              <w:rPr>
                <w:sz w:val="21"/>
              </w:rPr>
              <w:t>考试科目</w:t>
            </w:r>
          </w:p>
        </w:tc>
        <w:tc>
          <w:tcPr>
            <w:tcW w:w="7792" w:type="dxa"/>
          </w:tcPr>
          <w:p>
            <w:pPr>
              <w:pStyle w:val="10"/>
              <w:spacing w:before="38" w:line="252" w:lineRule="exact"/>
              <w:ind w:left="273" w:right="267"/>
              <w:jc w:val="center"/>
              <w:rPr>
                <w:sz w:val="21"/>
              </w:rPr>
            </w:pPr>
            <w:r>
              <w:rPr>
                <w:sz w:val="21"/>
              </w:rPr>
              <w:t>考试内容范围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spacing w:before="1"/>
              <w:rPr>
                <w:b/>
                <w:sz w:val="27"/>
              </w:rPr>
            </w:pPr>
          </w:p>
          <w:p>
            <w:pPr>
              <w:pStyle w:val="10"/>
              <w:ind w:left="35" w:right="95"/>
              <w:jc w:val="center"/>
              <w:rPr>
                <w:sz w:val="21"/>
              </w:rPr>
            </w:pPr>
            <w:r>
              <w:rPr>
                <w:sz w:val="21"/>
              </w:rPr>
              <w:t>333 教育综合</w:t>
            </w:r>
          </w:p>
        </w:tc>
        <w:tc>
          <w:tcPr>
            <w:tcW w:w="7792" w:type="dxa"/>
          </w:tcPr>
          <w:p>
            <w:pPr>
              <w:pStyle w:val="10"/>
              <w:spacing w:before="37" w:line="276" w:lineRule="auto"/>
              <w:ind w:left="106" w:right="98"/>
              <w:rPr>
                <w:sz w:val="21"/>
              </w:rPr>
            </w:pPr>
            <w:r>
              <w:rPr>
                <w:sz w:val="21"/>
              </w:rPr>
              <w:t>教育学原理；中国教育史、外国教育史和教育心理学四门教育学科基础课程，详细考试大纲参考全国教育学专业学位研究生教育指导委员会制订的《教育硕士专业学</w:t>
            </w:r>
          </w:p>
          <w:p>
            <w:pPr>
              <w:pStyle w:val="10"/>
              <w:spacing w:before="3" w:line="251" w:lineRule="exact"/>
              <w:ind w:left="106"/>
              <w:rPr>
                <w:sz w:val="21"/>
              </w:rPr>
            </w:pPr>
            <w:r>
              <w:rPr>
                <w:sz w:val="21"/>
              </w:rPr>
              <w:t>位入学考试大纲》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494" w:type="dxa"/>
          </w:tcPr>
          <w:p>
            <w:pPr>
              <w:pStyle w:val="10"/>
              <w:spacing w:before="2"/>
              <w:rPr>
                <w:b/>
                <w:sz w:val="27"/>
              </w:rPr>
            </w:pPr>
          </w:p>
          <w:p>
            <w:pPr>
              <w:pStyle w:val="10"/>
              <w:spacing w:line="276" w:lineRule="auto"/>
              <w:ind w:left="108" w:right="96"/>
              <w:rPr>
                <w:sz w:val="21"/>
              </w:rPr>
            </w:pPr>
            <w:r>
              <w:rPr>
                <w:sz w:val="21"/>
              </w:rPr>
              <w:t>341 农业知识综合三</w:t>
            </w:r>
          </w:p>
        </w:tc>
        <w:tc>
          <w:tcPr>
            <w:tcW w:w="7792" w:type="dxa"/>
          </w:tcPr>
          <w:p>
            <w:pPr>
              <w:pStyle w:val="10"/>
              <w:spacing w:line="310" w:lineRule="exact"/>
              <w:ind w:left="106" w:right="-15"/>
              <w:rPr>
                <w:sz w:val="21"/>
              </w:rPr>
            </w:pPr>
            <w:r>
              <w:rPr>
                <w:spacing w:val="-9"/>
                <w:sz w:val="21"/>
              </w:rPr>
              <w:t xml:space="preserve">食品卫生学、食品安全管理与法规、食品分析与检验技术各 </w:t>
            </w:r>
            <w:r>
              <w:rPr>
                <w:sz w:val="21"/>
              </w:rPr>
              <w:t>50</w:t>
            </w:r>
            <w:r>
              <w:rPr>
                <w:spacing w:val="-10"/>
                <w:sz w:val="21"/>
              </w:rPr>
              <w:t xml:space="preserve"> 分。食品卫生在现代</w:t>
            </w:r>
            <w:r>
              <w:rPr>
                <w:spacing w:val="-13"/>
                <w:w w:val="95"/>
                <w:sz w:val="21"/>
              </w:rPr>
              <w:t xml:space="preserve">食品中的地位和作用；国外的概况和发展趋势；原理与方法；理论知识和实验技能。  </w:t>
            </w:r>
            <w:r>
              <w:rPr>
                <w:spacing w:val="-13"/>
                <w:sz w:val="21"/>
              </w:rPr>
              <w:t>国内外食品安全的现状，食品质量安全体系的基本概念、理论体系与方法，以及相关的法律法规。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494" w:type="dxa"/>
          </w:tcPr>
          <w:p>
            <w:pPr>
              <w:pStyle w:val="10"/>
              <w:spacing w:before="2"/>
              <w:rPr>
                <w:b/>
                <w:sz w:val="27"/>
              </w:rPr>
            </w:pPr>
          </w:p>
          <w:p>
            <w:pPr>
              <w:pStyle w:val="10"/>
              <w:spacing w:line="276" w:lineRule="auto"/>
              <w:ind w:left="108" w:right="99"/>
              <w:rPr>
                <w:sz w:val="21"/>
              </w:rPr>
            </w:pPr>
            <w:r>
              <w:rPr>
                <w:sz w:val="21"/>
              </w:rPr>
              <w:t>342 农业知识综合四</w:t>
            </w:r>
          </w:p>
        </w:tc>
        <w:tc>
          <w:tcPr>
            <w:tcW w:w="7792" w:type="dxa"/>
          </w:tcPr>
          <w:p>
            <w:pPr>
              <w:pStyle w:val="10"/>
              <w:spacing w:before="1" w:line="310" w:lineRule="exact"/>
              <w:ind w:left="106" w:right="-15"/>
              <w:rPr>
                <w:sz w:val="21"/>
              </w:rPr>
            </w:pPr>
            <w:r>
              <w:rPr>
                <w:sz w:val="21"/>
              </w:rPr>
              <w:t>现代农业与农业现代化、农业科学技术进步、农产品市场、土地规模经营、土地产权及流转、现代农业的微观组织、农业宏观调控、农村社会分层与流动、农村婚姻</w:t>
            </w:r>
            <w:r>
              <w:rPr>
                <w:spacing w:val="-9"/>
                <w:w w:val="95"/>
                <w:sz w:val="21"/>
              </w:rPr>
              <w:t xml:space="preserve">与家庭、农村村落文化、农村城镇化、制度因素与政府作用、发展要素与国际条件、  </w:t>
            </w:r>
            <w:r>
              <w:rPr>
                <w:spacing w:val="-9"/>
                <w:sz w:val="21"/>
              </w:rPr>
              <w:t>工业化与结构变动。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trPr>
        <w:tc>
          <w:tcPr>
            <w:tcW w:w="1494" w:type="dxa"/>
          </w:tcPr>
          <w:p>
            <w:pPr>
              <w:pStyle w:val="10"/>
              <w:rPr>
                <w:b/>
                <w:sz w:val="20"/>
              </w:rPr>
            </w:pPr>
          </w:p>
          <w:p>
            <w:pPr>
              <w:pStyle w:val="10"/>
              <w:spacing w:before="1"/>
              <w:rPr>
                <w:b/>
                <w:sz w:val="19"/>
              </w:rPr>
            </w:pPr>
          </w:p>
          <w:p>
            <w:pPr>
              <w:pStyle w:val="10"/>
              <w:ind w:left="35" w:right="95"/>
              <w:jc w:val="center"/>
              <w:rPr>
                <w:sz w:val="21"/>
              </w:rPr>
            </w:pPr>
            <w:r>
              <w:rPr>
                <w:sz w:val="21"/>
              </w:rPr>
              <w:t>601 数学分析</w:t>
            </w:r>
          </w:p>
        </w:tc>
        <w:tc>
          <w:tcPr>
            <w:tcW w:w="7792" w:type="dxa"/>
          </w:tcPr>
          <w:p>
            <w:pPr>
              <w:pStyle w:val="10"/>
              <w:spacing w:before="38"/>
              <w:ind w:left="106" w:right="-15"/>
              <w:rPr>
                <w:sz w:val="21"/>
              </w:rPr>
            </w:pPr>
            <w:r>
              <w:rPr>
                <w:spacing w:val="-16"/>
                <w:sz w:val="21"/>
              </w:rPr>
              <w:t xml:space="preserve">数列、一元二元函数极限；函数的连续与一致连续；一元与多元函数微积分； </w:t>
            </w:r>
            <w:r>
              <w:rPr>
                <w:sz w:val="21"/>
              </w:rPr>
              <w:t>Beta、</w:t>
            </w:r>
          </w:p>
          <w:p>
            <w:pPr>
              <w:pStyle w:val="10"/>
              <w:spacing w:line="310" w:lineRule="atLeast"/>
              <w:ind w:left="106" w:right="96"/>
              <w:jc w:val="both"/>
              <w:rPr>
                <w:sz w:val="21"/>
              </w:rPr>
            </w:pPr>
            <w:r>
              <w:rPr>
                <w:sz w:val="21"/>
              </w:rPr>
              <w:t>Gamma 函数的定义性质、递推公式及二者之间的关系；常数项级数；函数列与函数项级数一致收敛性的定义、性质与判定方法；幂级数；函数的幂级数与傅立叶级数展开。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494" w:type="dxa"/>
          </w:tcPr>
          <w:p>
            <w:pPr>
              <w:pStyle w:val="10"/>
              <w:rPr>
                <w:b/>
                <w:sz w:val="20"/>
              </w:rPr>
            </w:pPr>
          </w:p>
          <w:p>
            <w:pPr>
              <w:pStyle w:val="10"/>
              <w:spacing w:before="3"/>
              <w:rPr>
                <w:b/>
                <w:sz w:val="19"/>
              </w:rPr>
            </w:pPr>
          </w:p>
          <w:p>
            <w:pPr>
              <w:pStyle w:val="10"/>
              <w:ind w:left="35" w:right="95"/>
              <w:jc w:val="center"/>
              <w:rPr>
                <w:sz w:val="21"/>
              </w:rPr>
            </w:pPr>
            <w:r>
              <w:rPr>
                <w:sz w:val="21"/>
              </w:rPr>
              <w:t>701 艺术概论</w:t>
            </w:r>
          </w:p>
        </w:tc>
        <w:tc>
          <w:tcPr>
            <w:tcW w:w="7792" w:type="dxa"/>
          </w:tcPr>
          <w:p>
            <w:pPr>
              <w:pStyle w:val="10"/>
              <w:spacing w:before="37" w:line="278" w:lineRule="auto"/>
              <w:ind w:left="106" w:right="98"/>
              <w:rPr>
                <w:sz w:val="21"/>
              </w:rPr>
            </w:pPr>
            <w:r>
              <w:rPr>
                <w:sz w:val="21"/>
              </w:rPr>
              <w:t>艺术本质论：艺术的本质与特征、艺术起源、艺术的功能与艺术教育、文化系统中的艺术</w:t>
            </w:r>
          </w:p>
          <w:p>
            <w:pPr>
              <w:pStyle w:val="10"/>
              <w:spacing w:line="266" w:lineRule="exact"/>
              <w:ind w:left="106"/>
              <w:rPr>
                <w:sz w:val="21"/>
              </w:rPr>
            </w:pPr>
            <w:r>
              <w:rPr>
                <w:sz w:val="21"/>
              </w:rPr>
              <w:t>艺术系统论：艺术创作、艺术作品、艺术鉴赏</w:t>
            </w:r>
          </w:p>
          <w:p>
            <w:pPr>
              <w:pStyle w:val="10"/>
              <w:spacing w:before="40" w:line="252" w:lineRule="exact"/>
              <w:ind w:left="106"/>
              <w:rPr>
                <w:sz w:val="21"/>
              </w:rPr>
            </w:pPr>
            <w:r>
              <w:rPr>
                <w:sz w:val="21"/>
              </w:rPr>
              <w:t>艺术门类论：实用艺术、造型艺术、表情艺术、综合艺术、语言艺术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spacing w:before="1"/>
              <w:rPr>
                <w:b/>
                <w:sz w:val="27"/>
              </w:rPr>
            </w:pPr>
          </w:p>
          <w:p>
            <w:pPr>
              <w:pStyle w:val="10"/>
              <w:ind w:left="35" w:right="95"/>
              <w:jc w:val="center"/>
              <w:rPr>
                <w:sz w:val="21"/>
              </w:rPr>
            </w:pPr>
            <w:r>
              <w:rPr>
                <w:sz w:val="21"/>
              </w:rPr>
              <w:t>702 无机化学</w:t>
            </w:r>
          </w:p>
        </w:tc>
        <w:tc>
          <w:tcPr>
            <w:tcW w:w="7792" w:type="dxa"/>
          </w:tcPr>
          <w:p>
            <w:pPr>
              <w:pStyle w:val="10"/>
              <w:spacing w:before="37" w:line="276" w:lineRule="auto"/>
              <w:ind w:left="106" w:right="96"/>
              <w:rPr>
                <w:sz w:val="21"/>
              </w:rPr>
            </w:pPr>
            <w:r>
              <w:rPr>
                <w:sz w:val="21"/>
              </w:rPr>
              <w:t>化学反应原理（热力学、动力学基础），酸碱平衡； 沉淀溶解平衡； 氧化还原反应； 配位化合物； 原子结构； 分子结构； 主族元素； 第一过渡系元素及 Ag、</w:t>
            </w:r>
          </w:p>
          <w:p>
            <w:pPr>
              <w:pStyle w:val="10"/>
              <w:spacing w:before="3" w:line="251" w:lineRule="exact"/>
              <w:ind w:left="106"/>
              <w:rPr>
                <w:sz w:val="21"/>
              </w:rPr>
            </w:pPr>
            <w:r>
              <w:rPr>
                <w:sz w:val="21"/>
              </w:rPr>
              <w:t>Hg。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494" w:type="dxa"/>
          </w:tcPr>
          <w:p>
            <w:pPr>
              <w:pStyle w:val="10"/>
              <w:spacing w:before="2"/>
              <w:rPr>
                <w:b/>
                <w:sz w:val="27"/>
              </w:rPr>
            </w:pPr>
          </w:p>
          <w:p>
            <w:pPr>
              <w:pStyle w:val="10"/>
              <w:spacing w:line="276" w:lineRule="auto"/>
              <w:ind w:left="108" w:right="96"/>
              <w:rPr>
                <w:sz w:val="21"/>
              </w:rPr>
            </w:pPr>
            <w:r>
              <w:rPr>
                <w:sz w:val="21"/>
              </w:rPr>
              <w:t>801 材料科学基础</w:t>
            </w:r>
          </w:p>
        </w:tc>
        <w:tc>
          <w:tcPr>
            <w:tcW w:w="7792" w:type="dxa"/>
          </w:tcPr>
          <w:p>
            <w:pPr>
              <w:pStyle w:val="10"/>
              <w:spacing w:line="310" w:lineRule="exact"/>
              <w:ind w:left="106" w:right="-15"/>
              <w:rPr>
                <w:sz w:val="21"/>
              </w:rPr>
            </w:pPr>
            <w:r>
              <w:rPr>
                <w:sz w:val="21"/>
              </w:rPr>
              <w:t>晶体结构、晶面指数、晶向指数、晶体缺陷、固溶体、化合物、金属结晶条件、均匀形核、非均匀形核、铸态晶粒的控制、相图、铁碳相图、杠杆定律及应用、铸锭</w:t>
            </w:r>
            <w:r>
              <w:rPr>
                <w:spacing w:val="-10"/>
                <w:w w:val="95"/>
                <w:sz w:val="21"/>
              </w:rPr>
              <w:t xml:space="preserve">组织与偏析、扩散、滑易、孪生、多晶体塑性变形、合金塑性变形、回复、再结晶、  </w:t>
            </w:r>
            <w:r>
              <w:rPr>
                <w:spacing w:val="-10"/>
                <w:sz w:val="21"/>
              </w:rPr>
              <w:t>晶粒长大。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494" w:type="dxa"/>
          </w:tcPr>
          <w:p>
            <w:pPr>
              <w:pStyle w:val="10"/>
              <w:rPr>
                <w:b/>
                <w:sz w:val="20"/>
              </w:rPr>
            </w:pPr>
          </w:p>
          <w:p>
            <w:pPr>
              <w:pStyle w:val="10"/>
              <w:spacing w:before="2"/>
              <w:rPr>
                <w:b/>
                <w:sz w:val="19"/>
              </w:rPr>
            </w:pPr>
          </w:p>
          <w:p>
            <w:pPr>
              <w:pStyle w:val="10"/>
              <w:ind w:left="35" w:right="95"/>
              <w:jc w:val="center"/>
              <w:rPr>
                <w:sz w:val="21"/>
              </w:rPr>
            </w:pPr>
            <w:r>
              <w:rPr>
                <w:sz w:val="21"/>
              </w:rPr>
              <w:t>802 有机化学</w:t>
            </w:r>
          </w:p>
        </w:tc>
        <w:tc>
          <w:tcPr>
            <w:tcW w:w="7792" w:type="dxa"/>
          </w:tcPr>
          <w:p>
            <w:pPr>
              <w:pStyle w:val="10"/>
              <w:spacing w:before="1" w:line="310" w:lineRule="exact"/>
              <w:ind w:left="106" w:right="-29"/>
              <w:rPr>
                <w:sz w:val="21"/>
              </w:rPr>
            </w:pPr>
            <w:r>
              <w:rPr>
                <w:spacing w:val="-8"/>
                <w:sz w:val="21"/>
              </w:rPr>
              <w:t xml:space="preserve">烷、烯、炔；芳香烃；醇、酚、醚；醛、酮、羧酸；羧酸及其衍生物；含氮化合物； </w:t>
            </w:r>
            <w:r>
              <w:rPr>
                <w:spacing w:val="-11"/>
                <w:sz w:val="21"/>
              </w:rPr>
              <w:t>杂环化合物；立体化学；波谱基础；反应机理；典型人名反应</w:t>
            </w:r>
            <w:r>
              <w:rPr>
                <w:sz w:val="21"/>
              </w:rPr>
              <w:t>（</w:t>
            </w:r>
            <w:r>
              <w:rPr>
                <w:rFonts w:ascii="Courier New" w:eastAsia="Courier New"/>
                <w:sz w:val="21"/>
              </w:rPr>
              <w:t>Wittig</w:t>
            </w:r>
            <w:r>
              <w:rPr>
                <w:rFonts w:ascii="Courier New" w:eastAsia="Courier New"/>
                <w:spacing w:val="-77"/>
                <w:sz w:val="21"/>
              </w:rPr>
              <w:t xml:space="preserve"> </w:t>
            </w:r>
            <w:r>
              <w:rPr>
                <w:spacing w:val="-4"/>
                <w:sz w:val="21"/>
              </w:rPr>
              <w:t>反应、狄</w:t>
            </w:r>
            <w:r>
              <w:rPr>
                <w:rFonts w:ascii="Courier New" w:eastAsia="Courier New"/>
                <w:sz w:val="21"/>
              </w:rPr>
              <w:t xml:space="preserve">- </w:t>
            </w:r>
            <w:r>
              <w:rPr>
                <w:spacing w:val="-13"/>
                <w:sz w:val="21"/>
              </w:rPr>
              <w:t>阿反应、</w:t>
            </w:r>
            <w:r>
              <w:rPr>
                <w:rFonts w:ascii="Courier New" w:eastAsia="Courier New"/>
                <w:spacing w:val="-5"/>
                <w:sz w:val="21"/>
              </w:rPr>
              <w:t>Michael</w:t>
            </w:r>
            <w:r>
              <w:rPr>
                <w:rFonts w:ascii="Courier New" w:eastAsia="Courier New"/>
                <w:spacing w:val="-94"/>
                <w:sz w:val="21"/>
              </w:rPr>
              <w:t xml:space="preserve"> </w:t>
            </w:r>
            <w:r>
              <w:rPr>
                <w:spacing w:val="-15"/>
                <w:sz w:val="21"/>
              </w:rPr>
              <w:t>加成、胺彻底甲基化及其季铵碱的霍夫曼消除</w:t>
            </w:r>
            <w:r>
              <w:rPr>
                <w:spacing w:val="-24"/>
                <w:sz w:val="21"/>
              </w:rPr>
              <w:t>）</w:t>
            </w:r>
            <w:r>
              <w:rPr>
                <w:spacing w:val="-15"/>
                <w:sz w:val="21"/>
              </w:rPr>
              <w:t>；重排反应；有机合成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9" w:hRule="atLeast"/>
        </w:trPr>
        <w:tc>
          <w:tcPr>
            <w:tcW w:w="1494" w:type="dxa"/>
          </w:tcPr>
          <w:p>
            <w:pPr>
              <w:pStyle w:val="10"/>
              <w:spacing w:before="1"/>
              <w:rPr>
                <w:b/>
                <w:sz w:val="27"/>
              </w:rPr>
            </w:pPr>
          </w:p>
          <w:p>
            <w:pPr>
              <w:pStyle w:val="10"/>
              <w:spacing w:before="1"/>
              <w:ind w:left="35" w:right="95"/>
              <w:jc w:val="center"/>
              <w:rPr>
                <w:sz w:val="21"/>
              </w:rPr>
            </w:pPr>
            <w:r>
              <w:rPr>
                <w:sz w:val="21"/>
              </w:rPr>
              <w:t>803 食品化学</w:t>
            </w:r>
          </w:p>
        </w:tc>
        <w:tc>
          <w:tcPr>
            <w:tcW w:w="7792" w:type="dxa"/>
          </w:tcPr>
          <w:p>
            <w:pPr>
              <w:pStyle w:val="10"/>
              <w:spacing w:line="310" w:lineRule="exact"/>
              <w:ind w:left="106" w:right="98"/>
              <w:jc w:val="both"/>
              <w:rPr>
                <w:sz w:val="21"/>
              </w:rPr>
            </w:pPr>
            <w:r>
              <w:rPr>
                <w:color w:val="333333"/>
                <w:sz w:val="21"/>
              </w:rPr>
              <w:t>构成食品的六大基本成分（水、糖类、脂类、蛋白质、维生素、矿物质）的结构和</w:t>
            </w:r>
            <w:r>
              <w:rPr>
                <w:color w:val="333333"/>
                <w:spacing w:val="-7"/>
                <w:w w:val="95"/>
                <w:sz w:val="21"/>
              </w:rPr>
              <w:t xml:space="preserve">性质;这些成分在食品加工、保藏、运销过程中的变化及其对食品质量和加工性能的  </w:t>
            </w:r>
            <w:r>
              <w:rPr>
                <w:color w:val="333333"/>
                <w:spacing w:val="-7"/>
                <w:sz w:val="21"/>
              </w:rPr>
              <w:t>影响；食品的色泽、食品风味、食品添加剂等。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1494" w:type="dxa"/>
          </w:tcPr>
          <w:p>
            <w:pPr>
              <w:pStyle w:val="10"/>
              <w:spacing w:before="36" w:line="252" w:lineRule="exact"/>
              <w:ind w:left="35" w:right="95"/>
              <w:jc w:val="center"/>
              <w:rPr>
                <w:sz w:val="21"/>
              </w:rPr>
            </w:pPr>
            <w:r>
              <w:rPr>
                <w:sz w:val="21"/>
              </w:rPr>
              <w:t>804 化工原理</w:t>
            </w:r>
          </w:p>
        </w:tc>
        <w:tc>
          <w:tcPr>
            <w:tcW w:w="7792" w:type="dxa"/>
          </w:tcPr>
          <w:p>
            <w:pPr>
              <w:pStyle w:val="10"/>
              <w:spacing w:before="36" w:line="252" w:lineRule="exact"/>
              <w:ind w:left="388" w:right="267"/>
              <w:jc w:val="center"/>
              <w:rPr>
                <w:sz w:val="21"/>
              </w:rPr>
            </w:pPr>
            <w:r>
              <w:rPr>
                <w:color w:val="333333"/>
                <w:spacing w:val="-8"/>
                <w:w w:val="95"/>
                <w:sz w:val="21"/>
              </w:rPr>
              <w:t>流体流动；流体输送机械；传热；气体吸收；蒸馏；蒸馏和吸收搭设备；固体干燥。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spacing w:before="2"/>
              <w:rPr>
                <w:b/>
                <w:sz w:val="27"/>
              </w:rPr>
            </w:pPr>
          </w:p>
          <w:p>
            <w:pPr>
              <w:pStyle w:val="10"/>
              <w:spacing w:before="1"/>
              <w:ind w:left="62" w:right="69"/>
              <w:jc w:val="center"/>
              <w:rPr>
                <w:sz w:val="21"/>
              </w:rPr>
            </w:pPr>
            <w:r>
              <w:rPr>
                <w:sz w:val="21"/>
              </w:rPr>
              <w:t>805 微生物学</w:t>
            </w:r>
          </w:p>
        </w:tc>
        <w:tc>
          <w:tcPr>
            <w:tcW w:w="7792" w:type="dxa"/>
          </w:tcPr>
          <w:p>
            <w:pPr>
              <w:pStyle w:val="10"/>
              <w:spacing w:before="1" w:line="310" w:lineRule="exact"/>
              <w:ind w:left="106" w:right="98"/>
              <w:jc w:val="both"/>
              <w:rPr>
                <w:sz w:val="21"/>
              </w:rPr>
            </w:pPr>
            <w:r>
              <w:rPr>
                <w:color w:val="333333"/>
                <w:sz w:val="21"/>
              </w:rPr>
              <w:t>各类细胞型、非细胞型微生物的形态、结构与功能；微生物营养、生长、代谢、调控等特点；微生物遗传与育种技术；微生物的生态；传染与免疫；微生物的分类命名；微生物实验技术原理与应用。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494" w:type="dxa"/>
          </w:tcPr>
          <w:p>
            <w:pPr>
              <w:pStyle w:val="10"/>
              <w:rPr>
                <w:b/>
                <w:sz w:val="15"/>
              </w:rPr>
            </w:pPr>
          </w:p>
          <w:p>
            <w:pPr>
              <w:pStyle w:val="10"/>
              <w:ind w:left="35" w:right="95"/>
              <w:jc w:val="center"/>
              <w:rPr>
                <w:sz w:val="21"/>
              </w:rPr>
            </w:pPr>
            <w:r>
              <w:rPr>
                <w:sz w:val="21"/>
              </w:rPr>
              <w:t>806 机械设计</w:t>
            </w:r>
          </w:p>
        </w:tc>
        <w:tc>
          <w:tcPr>
            <w:tcW w:w="7792" w:type="dxa"/>
          </w:tcPr>
          <w:p>
            <w:pPr>
              <w:pStyle w:val="10"/>
              <w:spacing w:before="36"/>
              <w:ind w:left="106"/>
              <w:rPr>
                <w:sz w:val="21"/>
              </w:rPr>
            </w:pPr>
            <w:r>
              <w:rPr>
                <w:color w:val="333333"/>
                <w:sz w:val="21"/>
              </w:rPr>
              <w:t>机械设计概论、机械零件的工作能力及计算准则，螺纹联接及强度计算，键联接，</w:t>
            </w:r>
          </w:p>
          <w:p>
            <w:pPr>
              <w:pStyle w:val="10"/>
              <w:spacing w:before="41" w:line="251" w:lineRule="exact"/>
              <w:ind w:left="106"/>
              <w:rPr>
                <w:sz w:val="21"/>
              </w:rPr>
            </w:pPr>
            <w:r>
              <w:rPr>
                <w:color w:val="333333"/>
                <w:sz w:val="21"/>
              </w:rPr>
              <w:t>带传动设计分析及参数选择，链传动的多边形效应及影响因素，齿轮传动设计及分</w:t>
            </w:r>
          </w:p>
        </w:tc>
      </w:tr>
    </w:tbl>
    <w:p>
      <w:pPr>
        <w:spacing w:after="0" w:line="251" w:lineRule="exact"/>
        <w:rPr>
          <w:sz w:val="21"/>
        </w:rPr>
        <w:sectPr>
          <w:pgSz w:w="11910" w:h="16840"/>
          <w:pgMar w:top="1460" w:right="800" w:bottom="280" w:left="1200" w:header="720" w:footer="720" w:gutter="0"/>
        </w:sectPr>
      </w:pPr>
    </w:p>
    <w:tbl>
      <w:tblPr>
        <w:tblStyle w:val="7"/>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7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1494" w:type="dxa"/>
          </w:tcPr>
          <w:p>
            <w:pPr>
              <w:pStyle w:val="10"/>
              <w:rPr>
                <w:rFonts w:ascii="Times New Roman"/>
                <w:sz w:val="20"/>
              </w:rPr>
            </w:pPr>
          </w:p>
        </w:tc>
        <w:tc>
          <w:tcPr>
            <w:tcW w:w="7792" w:type="dxa"/>
          </w:tcPr>
          <w:p>
            <w:pPr>
              <w:pStyle w:val="10"/>
              <w:spacing w:line="310" w:lineRule="exact"/>
              <w:ind w:left="106" w:right="98"/>
              <w:rPr>
                <w:sz w:val="21"/>
              </w:rPr>
            </w:pPr>
            <w:r>
              <w:rPr>
                <w:color w:val="333333"/>
                <w:sz w:val="21"/>
              </w:rPr>
              <w:t>析计算，蜗杆传动，轴系及结构设计，滑动轴承的承载机理及参数选择，滚动轴承类型和寿命计算。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spacing w:before="3"/>
              <w:rPr>
                <w:b/>
                <w:sz w:val="27"/>
              </w:rPr>
            </w:pPr>
          </w:p>
          <w:p>
            <w:pPr>
              <w:pStyle w:val="10"/>
              <w:ind w:left="35" w:right="95"/>
              <w:jc w:val="center"/>
              <w:rPr>
                <w:sz w:val="21"/>
              </w:rPr>
            </w:pPr>
            <w:r>
              <w:rPr>
                <w:sz w:val="21"/>
              </w:rPr>
              <w:t>807 机械原理</w:t>
            </w:r>
          </w:p>
        </w:tc>
        <w:tc>
          <w:tcPr>
            <w:tcW w:w="7792" w:type="dxa"/>
          </w:tcPr>
          <w:p>
            <w:pPr>
              <w:pStyle w:val="10"/>
              <w:spacing w:before="37"/>
              <w:ind w:left="106"/>
              <w:rPr>
                <w:sz w:val="21"/>
              </w:rPr>
            </w:pPr>
            <w:r>
              <w:rPr>
                <w:color w:val="333333"/>
                <w:sz w:val="21"/>
              </w:rPr>
              <w:t>机构的结构分析、平面机构的运动分析、平面机构的力分析、机械的效率和自锁、</w:t>
            </w:r>
          </w:p>
          <w:p>
            <w:pPr>
              <w:pStyle w:val="10"/>
              <w:spacing w:before="2" w:line="310" w:lineRule="atLeast"/>
              <w:ind w:left="106" w:right="98"/>
              <w:rPr>
                <w:sz w:val="21"/>
              </w:rPr>
            </w:pPr>
            <w:r>
              <w:rPr>
                <w:color w:val="333333"/>
                <w:sz w:val="21"/>
              </w:rPr>
              <w:t>机械的平衡、机械的运转及其速度波动的调节、平面连杆及其设计、凸轮机构及其设计、齿轮机构及其设计、齿轮系及其传动比计算。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1494" w:type="dxa"/>
          </w:tcPr>
          <w:p>
            <w:pPr>
              <w:pStyle w:val="10"/>
              <w:spacing w:before="1"/>
              <w:rPr>
                <w:b/>
                <w:sz w:val="15"/>
              </w:rPr>
            </w:pPr>
          </w:p>
          <w:p>
            <w:pPr>
              <w:pStyle w:val="10"/>
              <w:spacing w:before="1"/>
              <w:ind w:left="35" w:right="95"/>
              <w:jc w:val="center"/>
              <w:rPr>
                <w:sz w:val="21"/>
              </w:rPr>
            </w:pPr>
            <w:r>
              <w:rPr>
                <w:sz w:val="21"/>
              </w:rPr>
              <w:t>808 高等代数</w:t>
            </w:r>
          </w:p>
        </w:tc>
        <w:tc>
          <w:tcPr>
            <w:tcW w:w="7792" w:type="dxa"/>
          </w:tcPr>
          <w:p>
            <w:pPr>
              <w:pStyle w:val="10"/>
              <w:spacing w:line="310" w:lineRule="exact"/>
              <w:ind w:left="106" w:right="96"/>
              <w:rPr>
                <w:sz w:val="21"/>
              </w:rPr>
            </w:pPr>
            <w:r>
              <w:rPr>
                <w:spacing w:val="-11"/>
                <w:sz w:val="21"/>
              </w:rPr>
              <w:t>行列式；矩阵；向量组的相关性、秩； 线性方程组的解；特征值与特征向量；二次型；多项式；线性空间；线性变换。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rPr>
                <w:b/>
                <w:sz w:val="15"/>
              </w:rPr>
            </w:pPr>
          </w:p>
          <w:p>
            <w:pPr>
              <w:pStyle w:val="10"/>
              <w:spacing w:line="276" w:lineRule="auto"/>
              <w:ind w:left="108" w:right="96"/>
              <w:rPr>
                <w:sz w:val="21"/>
              </w:rPr>
            </w:pPr>
            <w:r>
              <w:rPr>
                <w:sz w:val="21"/>
              </w:rPr>
              <w:t>809 自动控制原理</w:t>
            </w:r>
          </w:p>
        </w:tc>
        <w:tc>
          <w:tcPr>
            <w:tcW w:w="7792" w:type="dxa"/>
          </w:tcPr>
          <w:p>
            <w:pPr>
              <w:pStyle w:val="10"/>
              <w:spacing w:before="1" w:line="310" w:lineRule="exact"/>
              <w:ind w:left="106" w:right="98"/>
              <w:jc w:val="both"/>
              <w:rPr>
                <w:sz w:val="21"/>
              </w:rPr>
            </w:pPr>
            <w:r>
              <w:rPr>
                <w:sz w:val="21"/>
              </w:rPr>
              <w:t>自动控制的一般概念，控制系统的数学模型，线性系统的时域分析方法，线性系统的根轨迹法，线性系统的频率分析法，线性系统的校正方法，线性离散控制系统分析，非线性控制系统分析。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494" w:type="dxa"/>
          </w:tcPr>
          <w:p>
            <w:pPr>
              <w:pStyle w:val="10"/>
              <w:spacing w:before="36"/>
              <w:ind w:left="108"/>
              <w:rPr>
                <w:sz w:val="21"/>
              </w:rPr>
            </w:pPr>
            <w:r>
              <w:rPr>
                <w:sz w:val="21"/>
              </w:rPr>
              <w:t>810 数字电子</w:t>
            </w:r>
          </w:p>
          <w:p>
            <w:pPr>
              <w:pStyle w:val="10"/>
              <w:spacing w:before="41" w:line="253" w:lineRule="exact"/>
              <w:ind w:left="108"/>
              <w:rPr>
                <w:sz w:val="21"/>
              </w:rPr>
            </w:pPr>
            <w:r>
              <w:rPr>
                <w:sz w:val="21"/>
              </w:rPr>
              <w:t>技术</w:t>
            </w:r>
          </w:p>
        </w:tc>
        <w:tc>
          <w:tcPr>
            <w:tcW w:w="7792" w:type="dxa"/>
          </w:tcPr>
          <w:p>
            <w:pPr>
              <w:pStyle w:val="10"/>
              <w:spacing w:before="36"/>
              <w:ind w:left="106"/>
              <w:rPr>
                <w:sz w:val="21"/>
              </w:rPr>
            </w:pPr>
            <w:r>
              <w:rPr>
                <w:sz w:val="21"/>
              </w:rPr>
              <w:t>逻辑代数基础、门电路、组合逻辑电路，触发器，时序逻辑电路，脉冲波形的产生</w:t>
            </w:r>
          </w:p>
          <w:p>
            <w:pPr>
              <w:pStyle w:val="10"/>
              <w:spacing w:before="41" w:line="253" w:lineRule="exact"/>
              <w:ind w:left="106"/>
              <w:rPr>
                <w:sz w:val="21"/>
              </w:rPr>
            </w:pPr>
            <w:r>
              <w:rPr>
                <w:sz w:val="21"/>
              </w:rPr>
              <w:t>和整形、数模和模数转换。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rPr>
                <w:b/>
                <w:sz w:val="15"/>
              </w:rPr>
            </w:pPr>
          </w:p>
          <w:p>
            <w:pPr>
              <w:pStyle w:val="10"/>
              <w:spacing w:line="276" w:lineRule="auto"/>
              <w:ind w:left="108" w:right="96"/>
              <w:rPr>
                <w:sz w:val="21"/>
              </w:rPr>
            </w:pPr>
            <w:r>
              <w:rPr>
                <w:sz w:val="21"/>
              </w:rPr>
              <w:t>811 电路分析基础</w:t>
            </w:r>
          </w:p>
        </w:tc>
        <w:tc>
          <w:tcPr>
            <w:tcW w:w="7792" w:type="dxa"/>
          </w:tcPr>
          <w:p>
            <w:pPr>
              <w:pStyle w:val="10"/>
              <w:spacing w:line="310" w:lineRule="exact"/>
              <w:ind w:left="106" w:right="98"/>
              <w:jc w:val="both"/>
              <w:rPr>
                <w:sz w:val="21"/>
              </w:rPr>
            </w:pPr>
            <w:r>
              <w:rPr>
                <w:sz w:val="21"/>
              </w:rPr>
              <w:t>集总参数电路中电压、电流的基本关系，网孔分析和节点分析，网孔分析法，电路定理与单口网络分析，动态电路的时域分析，正弦稳态电路的相量分析，拉普拉斯变换在电路分析中的应用。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1494" w:type="dxa"/>
          </w:tcPr>
          <w:p>
            <w:pPr>
              <w:pStyle w:val="10"/>
              <w:spacing w:before="37"/>
              <w:ind w:left="108"/>
              <w:rPr>
                <w:sz w:val="21"/>
              </w:rPr>
            </w:pPr>
            <w:r>
              <w:rPr>
                <w:sz w:val="21"/>
              </w:rPr>
              <w:t>812 管理学原</w:t>
            </w:r>
          </w:p>
          <w:p>
            <w:pPr>
              <w:pStyle w:val="10"/>
              <w:spacing w:before="43" w:line="251" w:lineRule="exact"/>
              <w:ind w:left="108"/>
              <w:rPr>
                <w:sz w:val="21"/>
              </w:rPr>
            </w:pPr>
            <w:r>
              <w:rPr>
                <w:w w:val="99"/>
                <w:sz w:val="21"/>
              </w:rPr>
              <w:t>理</w:t>
            </w:r>
          </w:p>
        </w:tc>
        <w:tc>
          <w:tcPr>
            <w:tcW w:w="7792" w:type="dxa"/>
          </w:tcPr>
          <w:p>
            <w:pPr>
              <w:pStyle w:val="10"/>
              <w:spacing w:before="37"/>
              <w:ind w:left="106"/>
              <w:rPr>
                <w:sz w:val="21"/>
              </w:rPr>
            </w:pPr>
            <w:r>
              <w:rPr>
                <w:sz w:val="21"/>
              </w:rPr>
              <w:t>管理与管理学、管理思想的发展、管理的基本原理、信息化管理、决策、计划与计</w:t>
            </w:r>
          </w:p>
          <w:p>
            <w:pPr>
              <w:pStyle w:val="10"/>
              <w:spacing w:before="43" w:line="251" w:lineRule="exact"/>
              <w:ind w:left="106"/>
              <w:rPr>
                <w:sz w:val="21"/>
              </w:rPr>
            </w:pPr>
            <w:r>
              <w:rPr>
                <w:sz w:val="21"/>
              </w:rPr>
              <w:t>划工作、组织设计、激励。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spacing w:before="12"/>
              <w:rPr>
                <w:b/>
                <w:sz w:val="14"/>
              </w:rPr>
            </w:pPr>
          </w:p>
          <w:p>
            <w:pPr>
              <w:pStyle w:val="10"/>
              <w:spacing w:line="278" w:lineRule="auto"/>
              <w:ind w:left="108" w:right="96"/>
              <w:rPr>
                <w:sz w:val="21"/>
              </w:rPr>
            </w:pPr>
            <w:r>
              <w:rPr>
                <w:sz w:val="21"/>
              </w:rPr>
              <w:t>813 农村发展概论</w:t>
            </w:r>
          </w:p>
        </w:tc>
        <w:tc>
          <w:tcPr>
            <w:tcW w:w="7792" w:type="dxa"/>
          </w:tcPr>
          <w:p>
            <w:pPr>
              <w:pStyle w:val="10"/>
              <w:spacing w:line="310" w:lineRule="exact"/>
              <w:ind w:left="106" w:right="98"/>
              <w:jc w:val="both"/>
              <w:rPr>
                <w:sz w:val="21"/>
              </w:rPr>
            </w:pPr>
            <w:r>
              <w:rPr>
                <w:sz w:val="21"/>
              </w:rPr>
              <w:t>参与式发展理论、人本发展理论、贫困与反贫困理论、中国农村发展、农村经济发展、农村人力资源发展、农村政治发展、农村社会保障制度、农村可持续发展、现代农村发展模式、城乡统筹发展。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494" w:type="dxa"/>
          </w:tcPr>
          <w:p>
            <w:pPr>
              <w:pStyle w:val="10"/>
              <w:rPr>
                <w:b/>
                <w:sz w:val="15"/>
              </w:rPr>
            </w:pPr>
          </w:p>
          <w:p>
            <w:pPr>
              <w:pStyle w:val="10"/>
              <w:spacing w:line="276" w:lineRule="auto"/>
              <w:ind w:left="108" w:right="96"/>
              <w:rPr>
                <w:sz w:val="21"/>
              </w:rPr>
            </w:pPr>
            <w:r>
              <w:rPr>
                <w:sz w:val="21"/>
              </w:rPr>
              <w:t>814 教育管理学</w:t>
            </w:r>
          </w:p>
        </w:tc>
        <w:tc>
          <w:tcPr>
            <w:tcW w:w="7792" w:type="dxa"/>
          </w:tcPr>
          <w:p>
            <w:pPr>
              <w:pStyle w:val="10"/>
              <w:spacing w:before="1" w:line="310" w:lineRule="exact"/>
              <w:ind w:left="106" w:right="-15"/>
              <w:rPr>
                <w:sz w:val="21"/>
              </w:rPr>
            </w:pPr>
            <w:r>
              <w:rPr>
                <w:sz w:val="21"/>
              </w:rPr>
              <w:t xml:space="preserve">现代教育管理的基本概念、理论基础及流派，教育行政体制，教育法，教育计划， </w:t>
            </w:r>
            <w:r>
              <w:rPr>
                <w:spacing w:val="-9"/>
                <w:w w:val="95"/>
                <w:sz w:val="21"/>
              </w:rPr>
              <w:t xml:space="preserve">教育督导，教育财政，教育课程，教师人事，学校效能与学校管理，学校管理过程，  </w:t>
            </w:r>
            <w:r>
              <w:rPr>
                <w:spacing w:val="-9"/>
                <w:sz w:val="21"/>
              </w:rPr>
              <w:t>学校质量管理，学校组织管理，学校人力资源开发与管理，学校公共关系。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9" w:hRule="atLeast"/>
        </w:trPr>
        <w:tc>
          <w:tcPr>
            <w:tcW w:w="1494" w:type="dxa"/>
          </w:tcPr>
          <w:p>
            <w:pPr>
              <w:pStyle w:val="10"/>
              <w:rPr>
                <w:b/>
                <w:sz w:val="15"/>
              </w:rPr>
            </w:pPr>
          </w:p>
          <w:p>
            <w:pPr>
              <w:pStyle w:val="10"/>
              <w:spacing w:line="276" w:lineRule="auto"/>
              <w:ind w:left="108" w:right="96"/>
              <w:rPr>
                <w:sz w:val="21"/>
              </w:rPr>
            </w:pPr>
            <w:r>
              <w:rPr>
                <w:sz w:val="21"/>
              </w:rPr>
              <w:t>815 思想政治教育学原理</w:t>
            </w:r>
          </w:p>
        </w:tc>
        <w:tc>
          <w:tcPr>
            <w:tcW w:w="7792" w:type="dxa"/>
          </w:tcPr>
          <w:p>
            <w:pPr>
              <w:pStyle w:val="10"/>
              <w:spacing w:before="36" w:line="276" w:lineRule="auto"/>
              <w:ind w:left="106" w:right="98"/>
              <w:rPr>
                <w:sz w:val="21"/>
              </w:rPr>
            </w:pPr>
            <w:r>
              <w:rPr>
                <w:sz w:val="21"/>
              </w:rPr>
              <w:t>思想政治教育学的研究对象、基本范畴、学科体系、发展进程、理论基础和知识借鉴、地位和作用；思想政治教育环境、教育过程及其规律、教育者和教育对象；思</w:t>
            </w:r>
          </w:p>
          <w:p>
            <w:pPr>
              <w:pStyle w:val="10"/>
              <w:spacing w:before="3" w:line="251" w:lineRule="exact"/>
              <w:ind w:left="106"/>
              <w:rPr>
                <w:sz w:val="21"/>
              </w:rPr>
            </w:pPr>
            <w:r>
              <w:rPr>
                <w:sz w:val="21"/>
              </w:rPr>
              <w:t>想政治教育内容、原则、方法和艺术、载体、思想政治教育管理等。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1494" w:type="dxa"/>
          </w:tcPr>
          <w:p>
            <w:pPr>
              <w:pStyle w:val="10"/>
              <w:spacing w:line="310" w:lineRule="exact"/>
              <w:ind w:left="108" w:right="96"/>
              <w:rPr>
                <w:sz w:val="21"/>
              </w:rPr>
            </w:pPr>
            <w:r>
              <w:rPr>
                <w:sz w:val="21"/>
              </w:rPr>
              <w:t>816 数据结构与算法</w:t>
            </w:r>
          </w:p>
        </w:tc>
        <w:tc>
          <w:tcPr>
            <w:tcW w:w="7792" w:type="dxa"/>
          </w:tcPr>
          <w:p>
            <w:pPr>
              <w:pStyle w:val="10"/>
              <w:spacing w:line="310" w:lineRule="exact"/>
              <w:ind w:left="106" w:right="98"/>
              <w:rPr>
                <w:sz w:val="21"/>
              </w:rPr>
            </w:pPr>
            <w:r>
              <w:rPr>
                <w:sz w:val="21"/>
              </w:rPr>
              <w:t>数据结构的基本概念和算法特性及评价标准；线性表、栈和队列；树和二叉树；查找；排序；图。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494" w:type="dxa"/>
          </w:tcPr>
          <w:p>
            <w:pPr>
              <w:pStyle w:val="10"/>
              <w:spacing w:before="37" w:line="253" w:lineRule="exact"/>
              <w:ind w:left="35" w:right="95"/>
              <w:jc w:val="center"/>
              <w:rPr>
                <w:sz w:val="21"/>
              </w:rPr>
            </w:pPr>
            <w:r>
              <w:rPr>
                <w:sz w:val="21"/>
              </w:rPr>
              <w:t>817 绘画素描</w:t>
            </w:r>
          </w:p>
        </w:tc>
        <w:tc>
          <w:tcPr>
            <w:tcW w:w="7792" w:type="dxa"/>
          </w:tcPr>
          <w:p>
            <w:pPr>
              <w:pStyle w:val="10"/>
              <w:spacing w:before="37" w:line="253" w:lineRule="exact"/>
              <w:ind w:left="106"/>
              <w:rPr>
                <w:sz w:val="21"/>
              </w:rPr>
            </w:pPr>
            <w:r>
              <w:rPr>
                <w:sz w:val="21"/>
              </w:rPr>
              <w:t>人物头像造型。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494" w:type="dxa"/>
          </w:tcPr>
          <w:p>
            <w:pPr>
              <w:pStyle w:val="10"/>
              <w:spacing w:before="38" w:line="251" w:lineRule="exact"/>
              <w:ind w:left="35" w:right="95"/>
              <w:jc w:val="center"/>
              <w:rPr>
                <w:sz w:val="21"/>
              </w:rPr>
            </w:pPr>
            <w:r>
              <w:rPr>
                <w:sz w:val="21"/>
              </w:rPr>
              <w:t>818 图形创意</w:t>
            </w:r>
          </w:p>
        </w:tc>
        <w:tc>
          <w:tcPr>
            <w:tcW w:w="7792" w:type="dxa"/>
          </w:tcPr>
          <w:p>
            <w:pPr>
              <w:pStyle w:val="10"/>
              <w:spacing w:before="38" w:line="251" w:lineRule="exact"/>
              <w:ind w:left="106"/>
              <w:rPr>
                <w:sz w:val="21"/>
              </w:rPr>
            </w:pPr>
            <w:r>
              <w:rPr>
                <w:sz w:val="21"/>
              </w:rPr>
              <w:t>基于指定主题的图形创意方案手绘设计。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1494" w:type="dxa"/>
          </w:tcPr>
          <w:p>
            <w:pPr>
              <w:pStyle w:val="10"/>
              <w:spacing w:line="310" w:lineRule="exact"/>
              <w:ind w:left="108" w:right="96"/>
              <w:rPr>
                <w:sz w:val="21"/>
              </w:rPr>
            </w:pPr>
            <w:r>
              <w:rPr>
                <w:sz w:val="21"/>
              </w:rPr>
              <w:t>819 环境快题设计</w:t>
            </w:r>
          </w:p>
        </w:tc>
        <w:tc>
          <w:tcPr>
            <w:tcW w:w="7792" w:type="dxa"/>
          </w:tcPr>
          <w:p>
            <w:pPr>
              <w:pStyle w:val="10"/>
              <w:spacing w:before="1"/>
              <w:rPr>
                <w:b/>
                <w:sz w:val="15"/>
              </w:rPr>
            </w:pPr>
          </w:p>
          <w:p>
            <w:pPr>
              <w:pStyle w:val="10"/>
              <w:spacing w:before="1"/>
              <w:ind w:left="106"/>
              <w:rPr>
                <w:sz w:val="21"/>
              </w:rPr>
            </w:pPr>
            <w:r>
              <w:rPr>
                <w:sz w:val="21"/>
              </w:rPr>
              <w:t>基于指定场地、特定要求的环境设计方案快题表现。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0" w:hRule="atLeast"/>
        </w:trPr>
        <w:tc>
          <w:tcPr>
            <w:tcW w:w="1494" w:type="dxa"/>
          </w:tcPr>
          <w:p>
            <w:pPr>
              <w:pStyle w:val="10"/>
              <w:rPr>
                <w:b/>
                <w:sz w:val="20"/>
              </w:rPr>
            </w:pPr>
          </w:p>
          <w:p>
            <w:pPr>
              <w:pStyle w:val="10"/>
              <w:rPr>
                <w:b/>
                <w:sz w:val="20"/>
              </w:rPr>
            </w:pPr>
          </w:p>
          <w:p>
            <w:pPr>
              <w:pStyle w:val="10"/>
              <w:spacing w:before="146" w:line="276" w:lineRule="auto"/>
              <w:ind w:left="108" w:right="96"/>
              <w:rPr>
                <w:sz w:val="21"/>
              </w:rPr>
            </w:pPr>
            <w:r>
              <w:rPr>
                <w:sz w:val="21"/>
              </w:rPr>
              <w:t>820 中外音乐简史</w:t>
            </w:r>
          </w:p>
        </w:tc>
        <w:tc>
          <w:tcPr>
            <w:tcW w:w="7792" w:type="dxa"/>
          </w:tcPr>
          <w:p>
            <w:pPr>
              <w:pStyle w:val="10"/>
              <w:spacing w:before="39"/>
              <w:ind w:left="106"/>
              <w:rPr>
                <w:sz w:val="21"/>
              </w:rPr>
            </w:pPr>
            <w:r>
              <w:rPr>
                <w:sz w:val="21"/>
              </w:rPr>
              <w:t>一、中国音乐史：</w:t>
            </w:r>
          </w:p>
          <w:p>
            <w:pPr>
              <w:pStyle w:val="10"/>
              <w:spacing w:before="40" w:line="276" w:lineRule="auto"/>
              <w:ind w:left="106" w:right="98"/>
              <w:rPr>
                <w:sz w:val="21"/>
              </w:rPr>
            </w:pPr>
            <w:r>
              <w:rPr>
                <w:sz w:val="21"/>
              </w:rPr>
              <w:t>原始社会至四十年代：乐舞；音乐制度；音乐机构；音乐作品；乐器；乐律理论； 音乐家；音乐思想和音乐理论著作；记谱法。</w:t>
            </w:r>
          </w:p>
          <w:p>
            <w:pPr>
              <w:pStyle w:val="10"/>
              <w:spacing w:before="1"/>
              <w:ind w:left="106"/>
              <w:rPr>
                <w:sz w:val="21"/>
              </w:rPr>
            </w:pPr>
            <w:r>
              <w:rPr>
                <w:sz w:val="21"/>
              </w:rPr>
              <w:t>二、外国音乐史：</w:t>
            </w:r>
          </w:p>
          <w:p>
            <w:pPr>
              <w:pStyle w:val="10"/>
              <w:spacing w:line="310" w:lineRule="atLeast"/>
              <w:ind w:left="106" w:right="98"/>
              <w:rPr>
                <w:sz w:val="21"/>
              </w:rPr>
            </w:pPr>
            <w:r>
              <w:rPr>
                <w:sz w:val="21"/>
              </w:rPr>
              <w:t>古希腊罗马至二十世纪：音乐作品；音乐家；乐器；音乐风格；音乐思想；音乐理论著作；乐派。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494" w:type="dxa"/>
          </w:tcPr>
          <w:p>
            <w:pPr>
              <w:pStyle w:val="10"/>
              <w:spacing w:before="2"/>
              <w:rPr>
                <w:b/>
                <w:sz w:val="27"/>
              </w:rPr>
            </w:pPr>
          </w:p>
          <w:p>
            <w:pPr>
              <w:pStyle w:val="10"/>
              <w:spacing w:line="276" w:lineRule="auto"/>
              <w:ind w:left="108" w:right="96"/>
              <w:rPr>
                <w:sz w:val="21"/>
              </w:rPr>
            </w:pPr>
            <w:r>
              <w:rPr>
                <w:sz w:val="21"/>
              </w:rPr>
              <w:t>821 产品设计基础</w:t>
            </w:r>
          </w:p>
        </w:tc>
        <w:tc>
          <w:tcPr>
            <w:tcW w:w="7792" w:type="dxa"/>
          </w:tcPr>
          <w:p>
            <w:pPr>
              <w:pStyle w:val="10"/>
              <w:spacing w:line="310" w:lineRule="exact"/>
              <w:ind w:left="106" w:right="-15"/>
              <w:rPr>
                <w:sz w:val="21"/>
              </w:rPr>
            </w:pPr>
            <w:r>
              <w:rPr>
                <w:color w:val="333333"/>
                <w:sz w:val="21"/>
              </w:rPr>
              <w:t>工业革命前\</w:t>
            </w:r>
            <w:r>
              <w:rPr>
                <w:color w:val="333333"/>
                <w:spacing w:val="-3"/>
                <w:sz w:val="21"/>
              </w:rPr>
              <w:t>后的设计、</w:t>
            </w:r>
            <w:r>
              <w:rPr>
                <w:color w:val="333333"/>
                <w:sz w:val="21"/>
              </w:rPr>
              <w:t>1940</w:t>
            </w:r>
            <w:r>
              <w:rPr>
                <w:color w:val="333333"/>
                <w:spacing w:val="-10"/>
                <w:sz w:val="21"/>
              </w:rPr>
              <w:t xml:space="preserve"> 年至当代的工业设计、设计方法论概述、设计的概念、现代设计方法、创造性思维及创造技法、功能论和系统论的设计思想及方法、商品化设计思想及方法、人机工程学设计、人性化的设计观念、设计调查、设计流程、设计评价等。</w:t>
            </w:r>
          </w:p>
        </w:tc>
      </w:tr>
    </w:tbl>
    <w:p>
      <w:pPr>
        <w:spacing w:after="0" w:line="310" w:lineRule="exact"/>
        <w:rPr>
          <w:sz w:val="21"/>
        </w:rPr>
        <w:sectPr>
          <w:pgSz w:w="11910" w:h="16840"/>
          <w:pgMar w:top="1400" w:right="800" w:bottom="280" w:left="1200" w:header="720" w:footer="720" w:gutter="0"/>
        </w:sectPr>
      </w:pPr>
    </w:p>
    <w:p>
      <w:pPr>
        <w:pStyle w:val="4"/>
        <w:spacing w:before="40" w:after="13"/>
        <w:ind w:left="218"/>
      </w:pPr>
      <w:r>
        <w:t>复试、加试</w:t>
      </w:r>
    </w:p>
    <w:tbl>
      <w:tblPr>
        <w:tblStyle w:val="7"/>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1522"/>
        <w:gridCol w:w="6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tcPr>
          <w:p>
            <w:pPr>
              <w:pStyle w:val="10"/>
              <w:spacing w:before="29" w:line="250" w:lineRule="exact"/>
              <w:ind w:left="412"/>
              <w:rPr>
                <w:sz w:val="21"/>
              </w:rPr>
            </w:pPr>
            <w:r>
              <w:rPr>
                <w:sz w:val="21"/>
              </w:rPr>
              <w:t>学院</w:t>
            </w:r>
          </w:p>
        </w:tc>
        <w:tc>
          <w:tcPr>
            <w:tcW w:w="1522" w:type="dxa"/>
          </w:tcPr>
          <w:p>
            <w:pPr>
              <w:pStyle w:val="10"/>
              <w:spacing w:before="29" w:line="250" w:lineRule="exact"/>
              <w:ind w:left="340"/>
              <w:rPr>
                <w:sz w:val="21"/>
              </w:rPr>
            </w:pPr>
            <w:r>
              <w:rPr>
                <w:sz w:val="21"/>
              </w:rPr>
              <w:t>考试科目</w:t>
            </w:r>
          </w:p>
        </w:tc>
        <w:tc>
          <w:tcPr>
            <w:tcW w:w="6518" w:type="dxa"/>
          </w:tcPr>
          <w:p>
            <w:pPr>
              <w:pStyle w:val="10"/>
              <w:spacing w:before="29" w:line="250" w:lineRule="exact"/>
              <w:ind w:left="2608" w:right="2599"/>
              <w:jc w:val="center"/>
              <w:rPr>
                <w:sz w:val="21"/>
              </w:rPr>
            </w:pPr>
            <w:r>
              <w:rPr>
                <w:sz w:val="21"/>
              </w:rPr>
              <w:t>考试内容范围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restart"/>
          </w:tcPr>
          <w:p>
            <w:pPr>
              <w:pStyle w:val="10"/>
              <w:rPr>
                <w:b/>
                <w:sz w:val="20"/>
              </w:rPr>
            </w:pPr>
          </w:p>
          <w:p>
            <w:pPr>
              <w:pStyle w:val="10"/>
              <w:rPr>
                <w:b/>
                <w:sz w:val="20"/>
              </w:rPr>
            </w:pPr>
          </w:p>
          <w:p>
            <w:pPr>
              <w:pStyle w:val="10"/>
              <w:rPr>
                <w:b/>
                <w:sz w:val="20"/>
              </w:rPr>
            </w:pPr>
          </w:p>
          <w:p>
            <w:pPr>
              <w:pStyle w:val="10"/>
              <w:spacing w:before="172" w:line="266" w:lineRule="auto"/>
              <w:ind w:left="108" w:right="96"/>
              <w:rPr>
                <w:sz w:val="21"/>
              </w:rPr>
            </w:pPr>
            <w:r>
              <w:rPr>
                <w:spacing w:val="-22"/>
                <w:sz w:val="21"/>
              </w:rPr>
              <w:t>化 学 工 程</w:t>
            </w:r>
            <w:r>
              <w:rPr>
                <w:sz w:val="21"/>
              </w:rPr>
              <w:t>学院</w:t>
            </w:r>
          </w:p>
        </w:tc>
        <w:tc>
          <w:tcPr>
            <w:tcW w:w="1522" w:type="dxa"/>
          </w:tcPr>
          <w:p>
            <w:pPr>
              <w:pStyle w:val="10"/>
              <w:spacing w:before="1"/>
              <w:rPr>
                <w:b/>
                <w:sz w:val="14"/>
              </w:rPr>
            </w:pPr>
          </w:p>
          <w:p>
            <w:pPr>
              <w:pStyle w:val="10"/>
              <w:ind w:left="107"/>
              <w:rPr>
                <w:sz w:val="21"/>
              </w:rPr>
            </w:pPr>
            <w:r>
              <w:rPr>
                <w:sz w:val="21"/>
              </w:rPr>
              <w:t>化学综合</w:t>
            </w:r>
          </w:p>
        </w:tc>
        <w:tc>
          <w:tcPr>
            <w:tcW w:w="6518" w:type="dxa"/>
          </w:tcPr>
          <w:p>
            <w:pPr>
              <w:pStyle w:val="10"/>
              <w:spacing w:before="29"/>
              <w:ind w:left="107"/>
              <w:rPr>
                <w:sz w:val="21"/>
              </w:rPr>
            </w:pPr>
            <w:r>
              <w:rPr>
                <w:sz w:val="21"/>
              </w:rPr>
              <w:t>不指定考核知识点，化学综合知识（包含有机、无机、物化、分析、</w:t>
            </w:r>
          </w:p>
          <w:p>
            <w:pPr>
              <w:pStyle w:val="10"/>
              <w:spacing w:before="31" w:line="251" w:lineRule="exact"/>
              <w:ind w:left="107"/>
              <w:rPr>
                <w:sz w:val="21"/>
              </w:rPr>
            </w:pPr>
            <w:r>
              <w:rPr>
                <w:sz w:val="21"/>
              </w:rPr>
              <w:t>少量实验理论及操作知识以及个别实验安全知识）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10"/>
              <w:rPr>
                <w:b/>
                <w:sz w:val="25"/>
              </w:rPr>
            </w:pPr>
          </w:p>
          <w:p>
            <w:pPr>
              <w:pStyle w:val="10"/>
              <w:spacing w:before="1"/>
              <w:ind w:left="107"/>
              <w:rPr>
                <w:sz w:val="21"/>
              </w:rPr>
            </w:pPr>
            <w:r>
              <w:rPr>
                <w:sz w:val="21"/>
              </w:rPr>
              <w:t>物理化学</w:t>
            </w:r>
          </w:p>
        </w:tc>
        <w:tc>
          <w:tcPr>
            <w:tcW w:w="6518" w:type="dxa"/>
          </w:tcPr>
          <w:p>
            <w:pPr>
              <w:pStyle w:val="10"/>
              <w:spacing w:before="31" w:line="266" w:lineRule="auto"/>
              <w:ind w:left="107" w:right="98"/>
              <w:rPr>
                <w:sz w:val="21"/>
              </w:rPr>
            </w:pPr>
            <w:r>
              <w:rPr>
                <w:w w:val="95"/>
                <w:sz w:val="21"/>
              </w:rPr>
              <w:t>热力学三大定律；多组分系统热力学；化学平衡；相平衡；电解质溶  液；可逆电池的电动势及其应用；电解与极化作用；化学动力学基础</w:t>
            </w:r>
          </w:p>
          <w:p>
            <w:pPr>
              <w:pStyle w:val="10"/>
              <w:spacing w:before="3" w:line="249" w:lineRule="exact"/>
              <w:ind w:left="107"/>
              <w:rPr>
                <w:sz w:val="21"/>
              </w:rPr>
            </w:pPr>
            <w:r>
              <w:rPr>
                <w:sz w:val="21"/>
              </w:rPr>
              <w:t>（一）；界面化学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10"/>
              <w:rPr>
                <w:b/>
                <w:sz w:val="25"/>
              </w:rPr>
            </w:pPr>
          </w:p>
          <w:p>
            <w:pPr>
              <w:pStyle w:val="10"/>
              <w:ind w:left="107"/>
              <w:rPr>
                <w:sz w:val="21"/>
              </w:rPr>
            </w:pPr>
            <w:r>
              <w:rPr>
                <w:sz w:val="21"/>
              </w:rPr>
              <w:t>分析化学</w:t>
            </w:r>
          </w:p>
        </w:tc>
        <w:tc>
          <w:tcPr>
            <w:tcW w:w="6518" w:type="dxa"/>
          </w:tcPr>
          <w:p>
            <w:pPr>
              <w:pStyle w:val="10"/>
              <w:spacing w:line="300" w:lineRule="atLeast"/>
              <w:ind w:left="107" w:right="98"/>
              <w:jc w:val="both"/>
              <w:rPr>
                <w:sz w:val="21"/>
              </w:rPr>
            </w:pPr>
            <w:r>
              <w:rPr>
                <w:w w:val="95"/>
                <w:sz w:val="21"/>
              </w:rPr>
              <w:t xml:space="preserve">分析化学概论、分析试样的采集与制备、分析化学中的误差与数据处  理、酸碱滴定法、络合滴定法、氧化还原滴定法、沉淀滴定法、重量  </w:t>
            </w:r>
            <w:r>
              <w:rPr>
                <w:sz w:val="21"/>
              </w:rPr>
              <w:t>分析法、吸光光度法、分离富集原理与方法。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2"/>
              <w:rPr>
                <w:b/>
                <w:sz w:val="23"/>
              </w:rPr>
            </w:pPr>
          </w:p>
          <w:p>
            <w:pPr>
              <w:pStyle w:val="10"/>
              <w:spacing w:line="266" w:lineRule="auto"/>
              <w:ind w:left="108" w:right="96"/>
              <w:rPr>
                <w:sz w:val="21"/>
              </w:rPr>
            </w:pPr>
            <w:r>
              <w:rPr>
                <w:spacing w:val="-22"/>
                <w:sz w:val="21"/>
              </w:rPr>
              <w:t>生 物 工 程</w:t>
            </w:r>
            <w:r>
              <w:rPr>
                <w:sz w:val="21"/>
              </w:rPr>
              <w:t>学院</w:t>
            </w:r>
          </w:p>
        </w:tc>
        <w:tc>
          <w:tcPr>
            <w:tcW w:w="1522" w:type="dxa"/>
          </w:tcPr>
          <w:p>
            <w:pPr>
              <w:pStyle w:val="10"/>
              <w:spacing w:before="10"/>
              <w:rPr>
                <w:b/>
                <w:sz w:val="25"/>
              </w:rPr>
            </w:pPr>
          </w:p>
          <w:p>
            <w:pPr>
              <w:pStyle w:val="10"/>
              <w:ind w:left="107"/>
              <w:rPr>
                <w:sz w:val="21"/>
              </w:rPr>
            </w:pPr>
            <w:r>
              <w:rPr>
                <w:sz w:val="21"/>
              </w:rPr>
              <w:t>食品工艺学</w:t>
            </w:r>
          </w:p>
        </w:tc>
        <w:tc>
          <w:tcPr>
            <w:tcW w:w="6518" w:type="dxa"/>
          </w:tcPr>
          <w:p>
            <w:pPr>
              <w:pStyle w:val="10"/>
              <w:spacing w:line="300" w:lineRule="exact"/>
              <w:ind w:left="107" w:right="-15"/>
              <w:rPr>
                <w:sz w:val="21"/>
              </w:rPr>
            </w:pPr>
            <w:r>
              <w:rPr>
                <w:spacing w:val="-4"/>
                <w:w w:val="95"/>
                <w:sz w:val="21"/>
              </w:rPr>
              <w:t>食品加工原理</w:t>
            </w:r>
            <w:r>
              <w:rPr>
                <w:w w:val="95"/>
                <w:sz w:val="21"/>
              </w:rPr>
              <w:t>（</w:t>
            </w:r>
            <w:r>
              <w:rPr>
                <w:spacing w:val="-8"/>
                <w:w w:val="95"/>
                <w:sz w:val="21"/>
              </w:rPr>
              <w:t xml:space="preserve">低温处理、热处理、脱水处理、腌制处理、熏制处理、  </w:t>
            </w:r>
            <w:r>
              <w:rPr>
                <w:spacing w:val="-8"/>
                <w:sz w:val="21"/>
              </w:rPr>
              <w:t>辐照处理、化学保藏和发酵技术）；畜产品加工工艺（肉、奶）；农产品加工工艺（果蔬、谷物、豆类）。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continue"/>
            <w:tcBorders>
              <w:top w:val="nil"/>
            </w:tcBorders>
          </w:tcPr>
          <w:p>
            <w:pPr>
              <w:rPr>
                <w:sz w:val="2"/>
                <w:szCs w:val="2"/>
              </w:rPr>
            </w:pPr>
          </w:p>
        </w:tc>
        <w:tc>
          <w:tcPr>
            <w:tcW w:w="1522" w:type="dxa"/>
          </w:tcPr>
          <w:p>
            <w:pPr>
              <w:pStyle w:val="10"/>
              <w:spacing w:before="9"/>
              <w:rPr>
                <w:b/>
                <w:sz w:val="25"/>
              </w:rPr>
            </w:pPr>
          </w:p>
          <w:p>
            <w:pPr>
              <w:pStyle w:val="10"/>
              <w:spacing w:line="266" w:lineRule="auto"/>
              <w:ind w:left="107" w:right="96"/>
              <w:rPr>
                <w:sz w:val="21"/>
              </w:rPr>
            </w:pPr>
            <w:r>
              <w:rPr>
                <w:sz w:val="21"/>
              </w:rPr>
              <w:t>微生物工程工艺原理</w:t>
            </w:r>
          </w:p>
        </w:tc>
        <w:tc>
          <w:tcPr>
            <w:tcW w:w="6518" w:type="dxa"/>
          </w:tcPr>
          <w:p>
            <w:pPr>
              <w:pStyle w:val="10"/>
              <w:spacing w:line="300" w:lineRule="exact"/>
              <w:ind w:left="107" w:right="98"/>
              <w:jc w:val="both"/>
              <w:rPr>
                <w:sz w:val="21"/>
              </w:rPr>
            </w:pPr>
            <w:r>
              <w:rPr>
                <w:w w:val="95"/>
                <w:sz w:val="21"/>
              </w:rPr>
              <w:t xml:space="preserve">微生物工程工艺原理（微生物工程概念、菌种与种子扩大培养、培养  基制备与灭菌、发酵机制、发酵动力学、发酵过程控制、工业发酵染  菌的防治、发酵产物提取与精制概论、发酵产物提取与精制方法、废  </w:t>
            </w:r>
            <w:r>
              <w:rPr>
                <w:sz w:val="21"/>
              </w:rPr>
              <w:t>水的生物法处理、固态酿造相关基础知识）。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9"/>
              <w:rPr>
                <w:b/>
                <w:sz w:val="25"/>
              </w:rPr>
            </w:pPr>
          </w:p>
          <w:p>
            <w:pPr>
              <w:pStyle w:val="10"/>
              <w:ind w:left="107"/>
              <w:rPr>
                <w:sz w:val="21"/>
              </w:rPr>
            </w:pPr>
            <w:r>
              <w:rPr>
                <w:sz w:val="21"/>
              </w:rPr>
              <w:t>化工原理</w:t>
            </w:r>
          </w:p>
        </w:tc>
        <w:tc>
          <w:tcPr>
            <w:tcW w:w="6518" w:type="dxa"/>
          </w:tcPr>
          <w:p>
            <w:pPr>
              <w:pStyle w:val="10"/>
              <w:spacing w:before="29" w:line="266" w:lineRule="auto"/>
              <w:ind w:left="107" w:right="-15"/>
              <w:rPr>
                <w:sz w:val="21"/>
              </w:rPr>
            </w:pPr>
            <w:r>
              <w:rPr>
                <w:spacing w:val="-4"/>
                <w:w w:val="95"/>
                <w:sz w:val="21"/>
              </w:rPr>
              <w:t>化工单元操作</w:t>
            </w:r>
            <w:r>
              <w:rPr>
                <w:w w:val="95"/>
                <w:sz w:val="21"/>
              </w:rPr>
              <w:t>（</w:t>
            </w:r>
            <w:r>
              <w:rPr>
                <w:spacing w:val="-7"/>
                <w:w w:val="95"/>
                <w:sz w:val="21"/>
              </w:rPr>
              <w:t xml:space="preserve">流体的流动与输送、沉降、过滤、固体流态化、传热、  </w:t>
            </w:r>
            <w:r>
              <w:rPr>
                <w:spacing w:val="-7"/>
                <w:sz w:val="21"/>
              </w:rPr>
              <w:t>蒸发、结晶、干燥、精馏、吸收、萃取等）的基础理论与基本计算，</w:t>
            </w:r>
          </w:p>
          <w:p>
            <w:pPr>
              <w:pStyle w:val="10"/>
              <w:spacing w:before="3" w:line="250" w:lineRule="exact"/>
              <w:ind w:left="107"/>
              <w:rPr>
                <w:sz w:val="21"/>
              </w:rPr>
            </w:pPr>
            <w:r>
              <w:rPr>
                <w:sz w:val="21"/>
              </w:rPr>
              <w:t>典型设备的结构原理、性能特点和设计计算。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6"/>
              <w:rPr>
                <w:b/>
                <w:sz w:val="17"/>
              </w:rPr>
            </w:pPr>
          </w:p>
          <w:p>
            <w:pPr>
              <w:pStyle w:val="10"/>
              <w:ind w:left="107"/>
              <w:rPr>
                <w:sz w:val="21"/>
              </w:rPr>
            </w:pPr>
            <w:r>
              <w:rPr>
                <w:sz w:val="21"/>
              </w:rPr>
              <w:t>生物化学</w:t>
            </w:r>
          </w:p>
        </w:tc>
        <w:tc>
          <w:tcPr>
            <w:tcW w:w="6518" w:type="dxa"/>
          </w:tcPr>
          <w:p>
            <w:pPr>
              <w:pStyle w:val="10"/>
              <w:spacing w:before="29" w:line="266" w:lineRule="auto"/>
              <w:ind w:left="107" w:right="98"/>
              <w:jc w:val="both"/>
              <w:rPr>
                <w:sz w:val="21"/>
              </w:rPr>
            </w:pPr>
            <w:r>
              <w:rPr>
                <w:w w:val="95"/>
                <w:sz w:val="21"/>
              </w:rPr>
              <w:t>重要生物分子如糖、脂质、蛋白质、酶、核酸、维生素、激素等的结  构与功能；细胞的基本结构、生物膜结构与物质运输的机理；受体理  论与细胞信号转导概述；物质代谢及其调节；生物氧化与呼吸链；分</w:t>
            </w:r>
          </w:p>
          <w:p>
            <w:pPr>
              <w:pStyle w:val="10"/>
              <w:spacing w:before="4" w:line="251" w:lineRule="exact"/>
              <w:ind w:left="107"/>
              <w:jc w:val="both"/>
              <w:rPr>
                <w:sz w:val="21"/>
              </w:rPr>
            </w:pPr>
            <w:r>
              <w:rPr>
                <w:sz w:val="21"/>
              </w:rPr>
              <w:t>子生物学基础如 DNA 复制、转录和翻译，基因表达调控等。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7"/>
              <w:rPr>
                <w:b/>
                <w:sz w:val="27"/>
              </w:rPr>
            </w:pPr>
          </w:p>
          <w:p>
            <w:pPr>
              <w:pStyle w:val="10"/>
              <w:spacing w:line="266" w:lineRule="auto"/>
              <w:ind w:left="108" w:right="96"/>
              <w:rPr>
                <w:sz w:val="21"/>
              </w:rPr>
            </w:pPr>
            <w:r>
              <w:rPr>
                <w:spacing w:val="-22"/>
                <w:sz w:val="21"/>
              </w:rPr>
              <w:t>机 械 工 程</w:t>
            </w:r>
            <w:r>
              <w:rPr>
                <w:sz w:val="21"/>
              </w:rPr>
              <w:t>学院</w:t>
            </w:r>
          </w:p>
        </w:tc>
        <w:tc>
          <w:tcPr>
            <w:tcW w:w="1522" w:type="dxa"/>
          </w:tcPr>
          <w:p>
            <w:pPr>
              <w:pStyle w:val="10"/>
              <w:spacing w:before="10"/>
              <w:rPr>
                <w:b/>
                <w:sz w:val="25"/>
              </w:rPr>
            </w:pPr>
          </w:p>
          <w:p>
            <w:pPr>
              <w:pStyle w:val="10"/>
              <w:spacing w:before="1"/>
              <w:ind w:left="107"/>
              <w:rPr>
                <w:sz w:val="21"/>
              </w:rPr>
            </w:pPr>
            <w:r>
              <w:rPr>
                <w:sz w:val="21"/>
              </w:rPr>
              <w:t>机械设计基础</w:t>
            </w:r>
          </w:p>
        </w:tc>
        <w:tc>
          <w:tcPr>
            <w:tcW w:w="6518" w:type="dxa"/>
          </w:tcPr>
          <w:p>
            <w:pPr>
              <w:pStyle w:val="10"/>
              <w:spacing w:line="300" w:lineRule="atLeast"/>
              <w:ind w:left="107" w:right="98"/>
              <w:jc w:val="both"/>
              <w:rPr>
                <w:sz w:val="21"/>
              </w:rPr>
            </w:pPr>
            <w:r>
              <w:rPr>
                <w:w w:val="95"/>
                <w:sz w:val="21"/>
              </w:rPr>
              <w:t xml:space="preserve">平面机构自由度及瞬心法、平面连杆机构、凸轮机构、齿轮机构、螺  纹联接、齿轮传动、带传动、链传动、蜗杆传动、轴系结构、滑动轴  </w:t>
            </w:r>
            <w:r>
              <w:rPr>
                <w:sz w:val="21"/>
              </w:rPr>
              <w:t>承、滚动轴承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10"/>
              <w:rPr>
                <w:b/>
                <w:sz w:val="25"/>
              </w:rPr>
            </w:pPr>
          </w:p>
          <w:p>
            <w:pPr>
              <w:pStyle w:val="10"/>
              <w:ind w:left="107"/>
              <w:rPr>
                <w:sz w:val="21"/>
              </w:rPr>
            </w:pPr>
            <w:r>
              <w:rPr>
                <w:sz w:val="21"/>
              </w:rPr>
              <w:t>工程力学</w:t>
            </w:r>
          </w:p>
        </w:tc>
        <w:tc>
          <w:tcPr>
            <w:tcW w:w="6518" w:type="dxa"/>
          </w:tcPr>
          <w:p>
            <w:pPr>
              <w:pStyle w:val="10"/>
              <w:spacing w:line="300" w:lineRule="atLeast"/>
              <w:ind w:left="107" w:right="-15"/>
              <w:rPr>
                <w:sz w:val="21"/>
              </w:rPr>
            </w:pPr>
            <w:r>
              <w:rPr>
                <w:sz w:val="21"/>
              </w:rPr>
              <w:t>受力分析及受力图、平面力系平衡条件及平衡方程、轴向拉压强度及</w:t>
            </w:r>
            <w:r>
              <w:rPr>
                <w:spacing w:val="-11"/>
                <w:sz w:val="21"/>
              </w:rPr>
              <w:t>刚度、扭转强度及刚度、弯曲应力及弯曲变形、应力状态及强度理论、组合变形、压杆稳定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line="300" w:lineRule="exact"/>
              <w:ind w:left="107" w:right="96"/>
              <w:rPr>
                <w:sz w:val="21"/>
              </w:rPr>
            </w:pPr>
            <w:r>
              <w:rPr>
                <w:sz w:val="21"/>
              </w:rPr>
              <w:t>机械制造技术基础</w:t>
            </w:r>
          </w:p>
        </w:tc>
        <w:tc>
          <w:tcPr>
            <w:tcW w:w="6518" w:type="dxa"/>
          </w:tcPr>
          <w:p>
            <w:pPr>
              <w:pStyle w:val="10"/>
              <w:spacing w:line="300" w:lineRule="exact"/>
              <w:ind w:left="107" w:right="98"/>
              <w:rPr>
                <w:sz w:val="21"/>
              </w:rPr>
            </w:pPr>
            <w:r>
              <w:rPr>
                <w:w w:val="95"/>
                <w:sz w:val="21"/>
              </w:rPr>
              <w:t xml:space="preserve">金属切削理论，金属切削机床及加工方法，机械加工工艺规程，金属  </w:t>
            </w:r>
            <w:r>
              <w:rPr>
                <w:sz w:val="21"/>
              </w:rPr>
              <w:t>切削加工质量，机床夹具设计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
              <w:rPr>
                <w:b/>
                <w:sz w:val="14"/>
              </w:rPr>
            </w:pPr>
          </w:p>
          <w:p>
            <w:pPr>
              <w:pStyle w:val="10"/>
              <w:spacing w:before="1"/>
              <w:ind w:left="107"/>
              <w:rPr>
                <w:sz w:val="21"/>
              </w:rPr>
            </w:pPr>
            <w:r>
              <w:rPr>
                <w:sz w:val="21"/>
              </w:rPr>
              <w:t>命题设计</w:t>
            </w:r>
          </w:p>
        </w:tc>
        <w:tc>
          <w:tcPr>
            <w:tcW w:w="6518" w:type="dxa"/>
          </w:tcPr>
          <w:p>
            <w:pPr>
              <w:pStyle w:val="10"/>
              <w:spacing w:line="300" w:lineRule="exact"/>
              <w:ind w:left="107" w:right="98"/>
              <w:rPr>
                <w:sz w:val="21"/>
              </w:rPr>
            </w:pPr>
            <w:r>
              <w:rPr>
                <w:w w:val="95"/>
                <w:sz w:val="21"/>
              </w:rPr>
              <w:t xml:space="preserve">根据主题和要求完成指定产品的设计方案，用手绘草图、软件建模、  </w:t>
            </w:r>
            <w:r>
              <w:rPr>
                <w:sz w:val="21"/>
              </w:rPr>
              <w:t>渲染效果图表达设计构思。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29"/>
              <w:ind w:left="107"/>
              <w:rPr>
                <w:sz w:val="21"/>
              </w:rPr>
            </w:pPr>
            <w:r>
              <w:rPr>
                <w:sz w:val="21"/>
              </w:rPr>
              <w:t>工业设计方法</w:t>
            </w:r>
          </w:p>
          <w:p>
            <w:pPr>
              <w:pStyle w:val="10"/>
              <w:spacing w:before="31" w:line="250" w:lineRule="exact"/>
              <w:ind w:left="107"/>
              <w:rPr>
                <w:sz w:val="21"/>
              </w:rPr>
            </w:pPr>
            <w:r>
              <w:rPr>
                <w:w w:val="99"/>
                <w:sz w:val="21"/>
              </w:rPr>
              <w:t>论</w:t>
            </w:r>
          </w:p>
        </w:tc>
        <w:tc>
          <w:tcPr>
            <w:tcW w:w="6518" w:type="dxa"/>
          </w:tcPr>
          <w:p>
            <w:pPr>
              <w:pStyle w:val="10"/>
              <w:spacing w:before="29"/>
              <w:ind w:left="107"/>
              <w:rPr>
                <w:sz w:val="21"/>
              </w:rPr>
            </w:pPr>
            <w:r>
              <w:rPr>
                <w:sz w:val="21"/>
              </w:rPr>
              <w:t>设计本体论、设计认识论、设计方法论、创造性思维及创造技法、设</w:t>
            </w:r>
          </w:p>
          <w:p>
            <w:pPr>
              <w:pStyle w:val="10"/>
              <w:spacing w:before="31" w:line="250" w:lineRule="exact"/>
              <w:ind w:left="107"/>
              <w:rPr>
                <w:sz w:val="21"/>
              </w:rPr>
            </w:pPr>
            <w:r>
              <w:rPr>
                <w:sz w:val="21"/>
              </w:rPr>
              <w:t>计方法与实践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
              <w:rPr>
                <w:b/>
                <w:sz w:val="14"/>
              </w:rPr>
            </w:pPr>
          </w:p>
          <w:p>
            <w:pPr>
              <w:pStyle w:val="10"/>
              <w:ind w:left="107"/>
              <w:rPr>
                <w:sz w:val="21"/>
              </w:rPr>
            </w:pPr>
            <w:r>
              <w:rPr>
                <w:sz w:val="21"/>
              </w:rPr>
              <w:t>工业设计史</w:t>
            </w:r>
          </w:p>
        </w:tc>
        <w:tc>
          <w:tcPr>
            <w:tcW w:w="6518" w:type="dxa"/>
          </w:tcPr>
          <w:p>
            <w:pPr>
              <w:pStyle w:val="10"/>
              <w:spacing w:before="29"/>
              <w:ind w:left="107"/>
              <w:rPr>
                <w:sz w:val="21"/>
              </w:rPr>
            </w:pPr>
            <w:r>
              <w:rPr>
                <w:spacing w:val="-5"/>
                <w:sz w:val="21"/>
              </w:rPr>
              <w:t>工业革命前的设计、</w:t>
            </w:r>
            <w:r>
              <w:rPr>
                <w:sz w:val="21"/>
              </w:rPr>
              <w:t>1750-1914</w:t>
            </w:r>
            <w:r>
              <w:rPr>
                <w:spacing w:val="-14"/>
                <w:sz w:val="21"/>
              </w:rPr>
              <w:t xml:space="preserve"> 年的设计、设计改革、</w:t>
            </w:r>
            <w:r>
              <w:rPr>
                <w:sz w:val="21"/>
              </w:rPr>
              <w:t>1915-1039</w:t>
            </w:r>
            <w:r>
              <w:rPr>
                <w:spacing w:val="-18"/>
                <w:sz w:val="21"/>
              </w:rPr>
              <w:t xml:space="preserve"> 年的</w:t>
            </w:r>
          </w:p>
          <w:p>
            <w:pPr>
              <w:pStyle w:val="10"/>
              <w:spacing w:before="31" w:line="251" w:lineRule="exact"/>
              <w:ind w:left="107"/>
              <w:rPr>
                <w:sz w:val="21"/>
              </w:rPr>
            </w:pPr>
            <w:r>
              <w:rPr>
                <w:sz w:val="21"/>
              </w:rPr>
              <w:t>工业设计、1940 年至当代的工业设计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rPr>
                <w:b/>
                <w:sz w:val="20"/>
              </w:rPr>
            </w:pPr>
          </w:p>
          <w:p>
            <w:pPr>
              <w:pStyle w:val="10"/>
              <w:spacing w:before="11"/>
              <w:rPr>
                <w:b/>
                <w:sz w:val="20"/>
              </w:rPr>
            </w:pPr>
          </w:p>
          <w:p>
            <w:pPr>
              <w:pStyle w:val="10"/>
              <w:ind w:left="107"/>
              <w:rPr>
                <w:sz w:val="21"/>
              </w:rPr>
            </w:pPr>
            <w:r>
              <w:rPr>
                <w:sz w:val="21"/>
              </w:rPr>
              <w:t>机械工程材料</w:t>
            </w:r>
          </w:p>
        </w:tc>
        <w:tc>
          <w:tcPr>
            <w:tcW w:w="6518" w:type="dxa"/>
          </w:tcPr>
          <w:p>
            <w:pPr>
              <w:pStyle w:val="10"/>
              <w:spacing w:line="300" w:lineRule="atLeast"/>
              <w:ind w:left="107" w:right="96"/>
              <w:jc w:val="both"/>
              <w:rPr>
                <w:sz w:val="21"/>
              </w:rPr>
            </w:pPr>
            <w:r>
              <w:rPr>
                <w:w w:val="95"/>
                <w:sz w:val="21"/>
              </w:rPr>
              <w:t xml:space="preserve">工程材料分类、力学性能（强度、塑性、韧性等）评价指标、晶体结  构；晶体结构与材料性能、晶体缺陷类型、晶体缺陷与材料性能、固  </w:t>
            </w:r>
            <w:r>
              <w:rPr>
                <w:spacing w:val="-13"/>
                <w:sz w:val="21"/>
              </w:rPr>
              <w:t xml:space="preserve">溶体、固溶强化、中间相、合金元素与 </w:t>
            </w:r>
            <w:r>
              <w:rPr>
                <w:sz w:val="21"/>
              </w:rPr>
              <w:t>Fe-C</w:t>
            </w:r>
            <w:r>
              <w:rPr>
                <w:spacing w:val="-10"/>
                <w:sz w:val="21"/>
              </w:rPr>
              <w:t xml:space="preserve"> 合金力学性能；制备新型</w:t>
            </w:r>
            <w:r>
              <w:rPr>
                <w:spacing w:val="-10"/>
                <w:w w:val="95"/>
                <w:sz w:val="21"/>
              </w:rPr>
              <w:t xml:space="preserve">材料的方法、强化材料的途径、冷塑性变形过程中的材料行为及性能  </w:t>
            </w:r>
            <w:r>
              <w:rPr>
                <w:spacing w:val="-7"/>
                <w:sz w:val="21"/>
              </w:rPr>
              <w:t>变化、热处理类型</w:t>
            </w:r>
            <w:r>
              <w:rPr>
                <w:sz w:val="21"/>
              </w:rPr>
              <w:t>（</w:t>
            </w:r>
            <w:r>
              <w:rPr>
                <w:spacing w:val="-7"/>
                <w:sz w:val="21"/>
              </w:rPr>
              <w:t>淬火、正火、退火、回火</w:t>
            </w:r>
            <w:r>
              <w:rPr>
                <w:spacing w:val="-5"/>
                <w:sz w:val="21"/>
              </w:rPr>
              <w:t>）C</w:t>
            </w:r>
            <w:r>
              <w:rPr>
                <w:spacing w:val="-19"/>
                <w:sz w:val="21"/>
              </w:rPr>
              <w:t xml:space="preserve"> 曲线、</w:t>
            </w:r>
            <w:r>
              <w:rPr>
                <w:sz w:val="21"/>
              </w:rPr>
              <w:t>U</w:t>
            </w:r>
            <w:r>
              <w:rPr>
                <w:spacing w:val="-14"/>
                <w:sz w:val="21"/>
              </w:rPr>
              <w:t xml:space="preserve"> 曲线、材料使用环境与热处理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 w:hRule="atLeast"/>
        </w:trPr>
        <w:tc>
          <w:tcPr>
            <w:tcW w:w="1246" w:type="dxa"/>
            <w:vMerge w:val="continue"/>
            <w:tcBorders>
              <w:top w:val="nil"/>
            </w:tcBorders>
          </w:tcPr>
          <w:p>
            <w:pPr>
              <w:rPr>
                <w:sz w:val="2"/>
                <w:szCs w:val="2"/>
              </w:rPr>
            </w:pPr>
          </w:p>
        </w:tc>
        <w:tc>
          <w:tcPr>
            <w:tcW w:w="1522" w:type="dxa"/>
          </w:tcPr>
          <w:p>
            <w:pPr>
              <w:pStyle w:val="10"/>
              <w:spacing w:before="30" w:line="247" w:lineRule="exact"/>
              <w:ind w:left="107"/>
              <w:rPr>
                <w:sz w:val="21"/>
              </w:rPr>
            </w:pPr>
            <w:r>
              <w:rPr>
                <w:sz w:val="21"/>
              </w:rPr>
              <w:t>材料制备科学</w:t>
            </w:r>
          </w:p>
        </w:tc>
        <w:tc>
          <w:tcPr>
            <w:tcW w:w="6518" w:type="dxa"/>
          </w:tcPr>
          <w:p>
            <w:pPr>
              <w:pStyle w:val="10"/>
              <w:spacing w:before="30" w:line="247" w:lineRule="exact"/>
              <w:ind w:left="107"/>
              <w:rPr>
                <w:sz w:val="21"/>
              </w:rPr>
            </w:pPr>
            <w:r>
              <w:rPr>
                <w:sz w:val="21"/>
              </w:rPr>
              <w:t>见材料科学与工程学院</w:t>
            </w:r>
          </w:p>
        </w:tc>
      </w:tr>
    </w:tbl>
    <w:p>
      <w:pPr>
        <w:spacing w:after="0" w:line="247" w:lineRule="exact"/>
        <w:rPr>
          <w:sz w:val="21"/>
        </w:rPr>
        <w:sectPr>
          <w:pgSz w:w="11910" w:h="16840"/>
          <w:pgMar w:top="1440" w:right="800" w:bottom="280" w:left="1200" w:header="720" w:footer="720" w:gutter="0"/>
        </w:sectPr>
      </w:pPr>
    </w:p>
    <w:tbl>
      <w:tblPr>
        <w:tblStyle w:val="7"/>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1522"/>
        <w:gridCol w:w="6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restart"/>
          </w:tcPr>
          <w:p>
            <w:pPr>
              <w:pStyle w:val="10"/>
              <w:rPr>
                <w:rFonts w:ascii="Times New Roman"/>
                <w:sz w:val="20"/>
              </w:rPr>
            </w:pPr>
          </w:p>
        </w:tc>
        <w:tc>
          <w:tcPr>
            <w:tcW w:w="1522" w:type="dxa"/>
          </w:tcPr>
          <w:p>
            <w:pPr>
              <w:pStyle w:val="10"/>
              <w:spacing w:before="31" w:line="249" w:lineRule="exact"/>
              <w:ind w:left="107"/>
              <w:rPr>
                <w:sz w:val="21"/>
              </w:rPr>
            </w:pPr>
            <w:r>
              <w:rPr>
                <w:sz w:val="21"/>
              </w:rPr>
              <w:t>与技术</w:t>
            </w:r>
          </w:p>
        </w:tc>
        <w:tc>
          <w:tcPr>
            <w:tcW w:w="651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1" w:line="249" w:lineRule="exact"/>
              <w:ind w:left="107"/>
              <w:rPr>
                <w:sz w:val="21"/>
              </w:rPr>
            </w:pPr>
            <w:r>
              <w:rPr>
                <w:sz w:val="21"/>
              </w:rPr>
              <w:t>材料概论</w:t>
            </w:r>
          </w:p>
        </w:tc>
        <w:tc>
          <w:tcPr>
            <w:tcW w:w="6518" w:type="dxa"/>
          </w:tcPr>
          <w:p>
            <w:pPr>
              <w:pStyle w:val="10"/>
              <w:spacing w:before="31" w:line="249" w:lineRule="exact"/>
              <w:ind w:left="107"/>
              <w:rPr>
                <w:sz w:val="21"/>
              </w:rPr>
            </w:pPr>
            <w:r>
              <w:rPr>
                <w:sz w:val="21"/>
              </w:rPr>
              <w:t>见材料科学与工程学院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4"/>
              <w:rPr>
                <w:b/>
                <w:sz w:val="21"/>
              </w:rPr>
            </w:pPr>
          </w:p>
          <w:p>
            <w:pPr>
              <w:pStyle w:val="10"/>
              <w:spacing w:line="266" w:lineRule="auto"/>
              <w:ind w:left="108" w:right="96"/>
              <w:jc w:val="both"/>
              <w:rPr>
                <w:sz w:val="21"/>
              </w:rPr>
            </w:pPr>
            <w:r>
              <w:rPr>
                <w:spacing w:val="-22"/>
                <w:sz w:val="21"/>
              </w:rPr>
              <w:t>自 动 化 与信 息 工 程</w:t>
            </w:r>
            <w:r>
              <w:rPr>
                <w:sz w:val="21"/>
              </w:rPr>
              <w:t>学院</w:t>
            </w:r>
          </w:p>
        </w:tc>
        <w:tc>
          <w:tcPr>
            <w:tcW w:w="1522" w:type="dxa"/>
          </w:tcPr>
          <w:p>
            <w:pPr>
              <w:pStyle w:val="10"/>
              <w:spacing w:before="30" w:line="250" w:lineRule="exact"/>
              <w:ind w:left="107"/>
              <w:rPr>
                <w:sz w:val="21"/>
              </w:rPr>
            </w:pPr>
            <w:r>
              <w:rPr>
                <w:sz w:val="21"/>
              </w:rPr>
              <w:t>自动控制原理</w:t>
            </w:r>
          </w:p>
        </w:tc>
        <w:tc>
          <w:tcPr>
            <w:tcW w:w="6518" w:type="dxa"/>
          </w:tcPr>
          <w:p>
            <w:pPr>
              <w:pStyle w:val="10"/>
              <w:spacing w:before="30" w:line="250" w:lineRule="exact"/>
              <w:ind w:left="107"/>
              <w:rPr>
                <w:sz w:val="21"/>
              </w:rPr>
            </w:pPr>
            <w:r>
              <w:rPr>
                <w:sz w:val="21"/>
              </w:rPr>
              <w:t>见初试科目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电路分析基础</w:t>
            </w:r>
          </w:p>
        </w:tc>
        <w:tc>
          <w:tcPr>
            <w:tcW w:w="6518" w:type="dxa"/>
          </w:tcPr>
          <w:p>
            <w:pPr>
              <w:pStyle w:val="10"/>
              <w:spacing w:before="30" w:line="250" w:lineRule="exact"/>
              <w:ind w:left="107"/>
              <w:rPr>
                <w:sz w:val="21"/>
              </w:rPr>
            </w:pPr>
            <w:r>
              <w:rPr>
                <w:sz w:val="21"/>
              </w:rPr>
              <w:t>见初试科目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29" w:line="250" w:lineRule="exact"/>
              <w:ind w:left="107"/>
              <w:rPr>
                <w:sz w:val="21"/>
              </w:rPr>
            </w:pPr>
            <w:r>
              <w:rPr>
                <w:sz w:val="21"/>
              </w:rPr>
              <w:t>数字电子技术</w:t>
            </w:r>
          </w:p>
        </w:tc>
        <w:tc>
          <w:tcPr>
            <w:tcW w:w="6518" w:type="dxa"/>
          </w:tcPr>
          <w:p>
            <w:pPr>
              <w:pStyle w:val="10"/>
              <w:spacing w:before="29" w:line="250" w:lineRule="exact"/>
              <w:ind w:left="107"/>
              <w:rPr>
                <w:sz w:val="21"/>
              </w:rPr>
            </w:pPr>
            <w:r>
              <w:rPr>
                <w:sz w:val="21"/>
              </w:rPr>
              <w:t>见初试科目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6"/>
              <w:rPr>
                <w:b/>
                <w:sz w:val="17"/>
              </w:rPr>
            </w:pPr>
          </w:p>
          <w:p>
            <w:pPr>
              <w:pStyle w:val="10"/>
              <w:spacing w:line="266" w:lineRule="auto"/>
              <w:ind w:left="107" w:right="96"/>
              <w:rPr>
                <w:sz w:val="21"/>
              </w:rPr>
            </w:pPr>
            <w:r>
              <w:rPr>
                <w:sz w:val="21"/>
              </w:rPr>
              <w:t>高级语言程序设计</w:t>
            </w:r>
          </w:p>
        </w:tc>
        <w:tc>
          <w:tcPr>
            <w:tcW w:w="6518" w:type="dxa"/>
          </w:tcPr>
          <w:p>
            <w:pPr>
              <w:pStyle w:val="10"/>
              <w:spacing w:before="29"/>
              <w:ind w:left="107" w:right="-15"/>
              <w:rPr>
                <w:sz w:val="21"/>
              </w:rPr>
            </w:pPr>
            <w:r>
              <w:rPr>
                <w:sz w:val="21"/>
              </w:rPr>
              <w:t>C</w:t>
            </w:r>
            <w:r>
              <w:rPr>
                <w:spacing w:val="-8"/>
                <w:sz w:val="21"/>
              </w:rPr>
              <w:t xml:space="preserve"> 语言程序基本结构、基本数据类型及表示；</w:t>
            </w:r>
            <w:r>
              <w:rPr>
                <w:sz w:val="21"/>
              </w:rPr>
              <w:t>C</w:t>
            </w:r>
            <w:r>
              <w:rPr>
                <w:spacing w:val="-8"/>
                <w:sz w:val="21"/>
              </w:rPr>
              <w:t xml:space="preserve"> 语言运算符及表达式；</w:t>
            </w:r>
          </w:p>
          <w:p>
            <w:pPr>
              <w:pStyle w:val="10"/>
              <w:spacing w:line="300" w:lineRule="atLeast"/>
              <w:ind w:left="107" w:right="-15"/>
              <w:rPr>
                <w:sz w:val="21"/>
              </w:rPr>
            </w:pPr>
            <w:r>
              <w:rPr>
                <w:sz w:val="21"/>
              </w:rPr>
              <w:t>C</w:t>
            </w:r>
            <w:r>
              <w:rPr>
                <w:spacing w:val="-6"/>
                <w:sz w:val="21"/>
              </w:rPr>
              <w:t xml:space="preserve"> 语言流程控制语句；数组的定义和使用，常用字符串函数的使用； </w:t>
            </w:r>
            <w:r>
              <w:rPr>
                <w:spacing w:val="-12"/>
                <w:w w:val="95"/>
                <w:sz w:val="21"/>
              </w:rPr>
              <w:t xml:space="preserve">函数的定义、调用及参数传递；数组作为函数参数；变量的存储属性。  </w:t>
            </w:r>
            <w:r>
              <w:rPr>
                <w:spacing w:val="-12"/>
                <w:sz w:val="21"/>
              </w:rPr>
              <w:t>编译预处理；指针及指针的应用；结构体和共用体类型的定义及结构体的应用；位运算；文件基本操作。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10"/>
              <w:rPr>
                <w:b/>
                <w:sz w:val="25"/>
              </w:rPr>
            </w:pPr>
          </w:p>
          <w:p>
            <w:pPr>
              <w:pStyle w:val="10"/>
              <w:spacing w:before="1"/>
              <w:ind w:left="107"/>
              <w:rPr>
                <w:sz w:val="21"/>
              </w:rPr>
            </w:pPr>
            <w:r>
              <w:rPr>
                <w:sz w:val="21"/>
              </w:rPr>
              <w:t>模拟电子技术</w:t>
            </w:r>
          </w:p>
        </w:tc>
        <w:tc>
          <w:tcPr>
            <w:tcW w:w="6518" w:type="dxa"/>
          </w:tcPr>
          <w:p>
            <w:pPr>
              <w:pStyle w:val="10"/>
              <w:spacing w:line="300" w:lineRule="atLeast"/>
              <w:ind w:left="107" w:right="98"/>
              <w:jc w:val="both"/>
              <w:rPr>
                <w:sz w:val="21"/>
              </w:rPr>
            </w:pPr>
            <w:r>
              <w:rPr>
                <w:w w:val="95"/>
                <w:sz w:val="21"/>
              </w:rPr>
              <w:t xml:space="preserve">半导体器件伏安特性、放大电路的概念及分析、差分电路的概念及分  析、反馈的判断及计算、运算放大器的分析及应用、功放电路的分析  </w:t>
            </w:r>
            <w:r>
              <w:rPr>
                <w:sz w:val="21"/>
              </w:rPr>
              <w:t>计算、直流稳压电源的组成和应用。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79"/>
              <w:ind w:left="107"/>
              <w:rPr>
                <w:sz w:val="21"/>
              </w:rPr>
            </w:pPr>
            <w:r>
              <w:rPr>
                <w:sz w:val="21"/>
              </w:rPr>
              <w:t>信号与系统</w:t>
            </w:r>
          </w:p>
        </w:tc>
        <w:tc>
          <w:tcPr>
            <w:tcW w:w="6518" w:type="dxa"/>
          </w:tcPr>
          <w:p>
            <w:pPr>
              <w:pStyle w:val="10"/>
              <w:spacing w:line="300" w:lineRule="atLeast"/>
              <w:ind w:left="107" w:right="98"/>
              <w:rPr>
                <w:sz w:val="21"/>
              </w:rPr>
            </w:pPr>
            <w:r>
              <w:rPr>
                <w:w w:val="95"/>
                <w:sz w:val="21"/>
              </w:rPr>
              <w:t xml:space="preserve">信号与系统的基本概念、描述与分类，系统的时域分析，连续时间傅  </w:t>
            </w:r>
            <w:r>
              <w:rPr>
                <w:sz w:val="21"/>
              </w:rPr>
              <w:t>里叶变换及其应用，拉普拉斯变换及其应用，Z</w:t>
            </w:r>
            <w:r>
              <w:rPr>
                <w:spacing w:val="-8"/>
                <w:sz w:val="21"/>
              </w:rPr>
              <w:t xml:space="preserve"> 变换及其应用。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7"/>
              <w:rPr>
                <w:b/>
                <w:sz w:val="20"/>
              </w:rPr>
            </w:pPr>
          </w:p>
          <w:p>
            <w:pPr>
              <w:pStyle w:val="10"/>
              <w:spacing w:line="266" w:lineRule="auto"/>
              <w:ind w:left="108" w:right="96"/>
              <w:jc w:val="both"/>
              <w:rPr>
                <w:sz w:val="21"/>
              </w:rPr>
            </w:pPr>
            <w:r>
              <w:rPr>
                <w:spacing w:val="-22"/>
                <w:sz w:val="21"/>
              </w:rPr>
              <w:t>材 料 科 学与 工 程 学</w:t>
            </w:r>
            <w:r>
              <w:rPr>
                <w:sz w:val="21"/>
              </w:rPr>
              <w:t>院</w:t>
            </w:r>
          </w:p>
        </w:tc>
        <w:tc>
          <w:tcPr>
            <w:tcW w:w="1522" w:type="dxa"/>
          </w:tcPr>
          <w:p>
            <w:pPr>
              <w:pStyle w:val="10"/>
              <w:rPr>
                <w:b/>
                <w:sz w:val="20"/>
              </w:rPr>
            </w:pPr>
          </w:p>
          <w:p>
            <w:pPr>
              <w:pStyle w:val="10"/>
              <w:spacing w:before="5"/>
              <w:rPr>
                <w:b/>
                <w:sz w:val="17"/>
              </w:rPr>
            </w:pPr>
          </w:p>
          <w:p>
            <w:pPr>
              <w:pStyle w:val="10"/>
              <w:ind w:left="107"/>
              <w:rPr>
                <w:sz w:val="21"/>
              </w:rPr>
            </w:pPr>
            <w:r>
              <w:rPr>
                <w:sz w:val="21"/>
              </w:rPr>
              <w:t>材料工程基础</w:t>
            </w:r>
          </w:p>
        </w:tc>
        <w:tc>
          <w:tcPr>
            <w:tcW w:w="6518" w:type="dxa"/>
          </w:tcPr>
          <w:p>
            <w:pPr>
              <w:pStyle w:val="10"/>
              <w:spacing w:line="300" w:lineRule="exact"/>
              <w:ind w:left="107" w:right="98"/>
              <w:jc w:val="both"/>
              <w:rPr>
                <w:sz w:val="21"/>
              </w:rPr>
            </w:pPr>
            <w:r>
              <w:rPr>
                <w:w w:val="95"/>
                <w:sz w:val="21"/>
              </w:rPr>
              <w:t>金属冶金工艺、钢铁及有色金属冶炼、铸件成型原理及性能、砂型铸  造、特种铸造、金属压力加工、锻造、冲压、轧制、热处理原理、钢  的热处理、焊接原理、熔化焊、压力焊、陶瓷原料制备、陶瓷成型原  理及工艺、典型陶瓷材料、聚合物的制备、高分子材料、复合材料。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化学综合</w:t>
            </w:r>
          </w:p>
        </w:tc>
        <w:tc>
          <w:tcPr>
            <w:tcW w:w="6518" w:type="dxa"/>
          </w:tcPr>
          <w:p>
            <w:pPr>
              <w:pStyle w:val="10"/>
              <w:spacing w:before="30" w:line="250" w:lineRule="exact"/>
              <w:ind w:left="107"/>
              <w:rPr>
                <w:sz w:val="21"/>
              </w:rPr>
            </w:pPr>
            <w:r>
              <w:rPr>
                <w:sz w:val="21"/>
              </w:rPr>
              <w:t>见化学工程学院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1"/>
              <w:rPr>
                <w:b/>
                <w:sz w:val="14"/>
              </w:rPr>
            </w:pPr>
          </w:p>
          <w:p>
            <w:pPr>
              <w:pStyle w:val="10"/>
              <w:spacing w:line="266" w:lineRule="auto"/>
              <w:ind w:left="107" w:right="96"/>
              <w:rPr>
                <w:sz w:val="21"/>
              </w:rPr>
            </w:pPr>
            <w:r>
              <w:rPr>
                <w:sz w:val="21"/>
              </w:rPr>
              <w:t>材料制备科学技术</w:t>
            </w:r>
          </w:p>
        </w:tc>
        <w:tc>
          <w:tcPr>
            <w:tcW w:w="6518" w:type="dxa"/>
          </w:tcPr>
          <w:p>
            <w:pPr>
              <w:pStyle w:val="10"/>
              <w:spacing w:before="29" w:line="266" w:lineRule="auto"/>
              <w:ind w:left="107" w:right="-15"/>
              <w:rPr>
                <w:sz w:val="21"/>
              </w:rPr>
            </w:pPr>
            <w:r>
              <w:rPr>
                <w:sz w:val="21"/>
              </w:rPr>
              <w:t>晶体结构及缺陷、成核理论、界面的平衡结构、晶体生长动力学、单</w:t>
            </w:r>
            <w:r>
              <w:rPr>
                <w:spacing w:val="-9"/>
                <w:sz w:val="21"/>
              </w:rPr>
              <w:t>晶材料的制备、薄膜材料的制备、陶瓷材料的制备、复合材料的制备、</w:t>
            </w:r>
          </w:p>
          <w:p>
            <w:pPr>
              <w:pStyle w:val="10"/>
              <w:spacing w:before="3" w:line="250" w:lineRule="exact"/>
              <w:ind w:left="107"/>
              <w:rPr>
                <w:sz w:val="21"/>
              </w:rPr>
            </w:pPr>
            <w:r>
              <w:rPr>
                <w:sz w:val="21"/>
              </w:rPr>
              <w:t>纳米材料与制备技术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1"/>
              <w:rPr>
                <w:b/>
                <w:sz w:val="29"/>
              </w:rPr>
            </w:pPr>
          </w:p>
          <w:p>
            <w:pPr>
              <w:pStyle w:val="10"/>
              <w:ind w:left="107"/>
              <w:rPr>
                <w:sz w:val="21"/>
              </w:rPr>
            </w:pPr>
            <w:r>
              <w:rPr>
                <w:sz w:val="21"/>
              </w:rPr>
              <w:t>材料概论</w:t>
            </w:r>
          </w:p>
        </w:tc>
        <w:tc>
          <w:tcPr>
            <w:tcW w:w="6518" w:type="dxa"/>
          </w:tcPr>
          <w:p>
            <w:pPr>
              <w:pStyle w:val="10"/>
              <w:spacing w:before="29" w:line="266" w:lineRule="auto"/>
              <w:ind w:left="107" w:right="-15"/>
              <w:rPr>
                <w:sz w:val="21"/>
              </w:rPr>
            </w:pPr>
            <w:r>
              <w:rPr>
                <w:sz w:val="21"/>
              </w:rPr>
              <w:t>材料的定义和分类、材料的地位和作用、材料科学基础理论与加工工</w:t>
            </w:r>
            <w:r>
              <w:rPr>
                <w:spacing w:val="-11"/>
                <w:w w:val="95"/>
                <w:sz w:val="21"/>
              </w:rPr>
              <w:t xml:space="preserve">艺、黑色金属材料、有色金属材料、新型金属材料、无机非金属材料、  </w:t>
            </w:r>
            <w:r>
              <w:rPr>
                <w:spacing w:val="-12"/>
                <w:w w:val="95"/>
                <w:sz w:val="21"/>
              </w:rPr>
              <w:t xml:space="preserve">玻璃、陶瓷、混凝土、人工晶体材料、天然高分子材料、塑料、橡胶、  </w:t>
            </w:r>
            <w:r>
              <w:rPr>
                <w:spacing w:val="-23"/>
                <w:sz w:val="21"/>
              </w:rPr>
              <w:t>纤维、复合材料、功能材料、光功能材料、超导材料、新能源材料、</w:t>
            </w:r>
            <w:r>
              <w:rPr>
                <w:sz w:val="21"/>
              </w:rPr>
              <w:t>C60-</w:t>
            </w:r>
          </w:p>
          <w:p>
            <w:pPr>
              <w:pStyle w:val="10"/>
              <w:spacing w:before="5" w:line="251" w:lineRule="exact"/>
              <w:ind w:left="107"/>
              <w:rPr>
                <w:sz w:val="21"/>
              </w:rPr>
            </w:pPr>
            <w:r>
              <w:rPr>
                <w:sz w:val="21"/>
              </w:rPr>
              <w:t>富勒笼球、智能材料、材料与生态环境、材料与循环经济。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tcPr>
          <w:p>
            <w:pPr>
              <w:pStyle w:val="10"/>
              <w:spacing w:before="31" w:line="249" w:lineRule="exact"/>
              <w:ind w:left="108"/>
              <w:rPr>
                <w:sz w:val="21"/>
              </w:rPr>
            </w:pPr>
            <w:r>
              <w:rPr>
                <w:sz w:val="21"/>
              </w:rPr>
              <w:t>计算机学院</w:t>
            </w:r>
          </w:p>
        </w:tc>
        <w:tc>
          <w:tcPr>
            <w:tcW w:w="1522" w:type="dxa"/>
          </w:tcPr>
          <w:p>
            <w:pPr>
              <w:pStyle w:val="10"/>
              <w:spacing w:before="31" w:line="249" w:lineRule="exact"/>
              <w:ind w:left="107"/>
              <w:rPr>
                <w:sz w:val="21"/>
              </w:rPr>
            </w:pPr>
            <w:r>
              <w:rPr>
                <w:sz w:val="21"/>
              </w:rPr>
              <w:t>各科目</w:t>
            </w:r>
          </w:p>
        </w:tc>
        <w:tc>
          <w:tcPr>
            <w:tcW w:w="6518" w:type="dxa"/>
          </w:tcPr>
          <w:p>
            <w:pPr>
              <w:pStyle w:val="10"/>
              <w:spacing w:before="31" w:line="249" w:lineRule="exact"/>
              <w:ind w:left="107"/>
              <w:rPr>
                <w:sz w:val="21"/>
              </w:rPr>
            </w:pPr>
            <w:r>
              <w:rPr>
                <w:sz w:val="21"/>
              </w:rPr>
              <w:t>见自动化与信息工程学院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1246" w:type="dxa"/>
            <w:vMerge w:val="restart"/>
          </w:tcPr>
          <w:p>
            <w:pPr>
              <w:pStyle w:val="10"/>
              <w:rPr>
                <w:b/>
                <w:sz w:val="20"/>
              </w:rPr>
            </w:pPr>
          </w:p>
          <w:p>
            <w:pPr>
              <w:pStyle w:val="10"/>
              <w:rPr>
                <w:b/>
                <w:sz w:val="20"/>
              </w:rPr>
            </w:pPr>
          </w:p>
          <w:p>
            <w:pPr>
              <w:pStyle w:val="10"/>
              <w:spacing w:before="2"/>
              <w:rPr>
                <w:b/>
                <w:sz w:val="21"/>
              </w:rPr>
            </w:pPr>
          </w:p>
          <w:p>
            <w:pPr>
              <w:pStyle w:val="10"/>
              <w:spacing w:before="1" w:line="266" w:lineRule="auto"/>
              <w:ind w:left="108" w:right="96"/>
              <w:rPr>
                <w:sz w:val="21"/>
              </w:rPr>
            </w:pPr>
            <w:r>
              <w:rPr>
                <w:spacing w:val="-22"/>
                <w:sz w:val="21"/>
              </w:rPr>
              <w:t>土 木 工 程</w:t>
            </w:r>
            <w:r>
              <w:rPr>
                <w:sz w:val="21"/>
              </w:rPr>
              <w:t>学院</w:t>
            </w:r>
          </w:p>
        </w:tc>
        <w:tc>
          <w:tcPr>
            <w:tcW w:w="1522" w:type="dxa"/>
          </w:tcPr>
          <w:p>
            <w:pPr>
              <w:pStyle w:val="10"/>
              <w:rPr>
                <w:b/>
                <w:sz w:val="20"/>
              </w:rPr>
            </w:pPr>
          </w:p>
          <w:p>
            <w:pPr>
              <w:pStyle w:val="10"/>
              <w:rPr>
                <w:b/>
                <w:sz w:val="20"/>
              </w:rPr>
            </w:pPr>
          </w:p>
          <w:p>
            <w:pPr>
              <w:pStyle w:val="10"/>
              <w:spacing w:before="10"/>
              <w:rPr>
                <w:b/>
                <w:sz w:val="20"/>
              </w:rPr>
            </w:pPr>
          </w:p>
          <w:p>
            <w:pPr>
              <w:pStyle w:val="10"/>
              <w:spacing w:before="1"/>
              <w:ind w:left="107"/>
              <w:rPr>
                <w:sz w:val="21"/>
              </w:rPr>
            </w:pPr>
            <w:r>
              <w:rPr>
                <w:sz w:val="21"/>
              </w:rPr>
              <w:t>土木工程材料</w:t>
            </w:r>
          </w:p>
        </w:tc>
        <w:tc>
          <w:tcPr>
            <w:tcW w:w="6518" w:type="dxa"/>
          </w:tcPr>
          <w:p>
            <w:pPr>
              <w:pStyle w:val="10"/>
              <w:spacing w:line="300" w:lineRule="atLeast"/>
              <w:ind w:left="107" w:right="-15"/>
              <w:rPr>
                <w:sz w:val="21"/>
              </w:rPr>
            </w:pPr>
            <w:r>
              <w:rPr>
                <w:sz w:val="21"/>
              </w:rPr>
              <w:t>堆积密度、密度及表观密度；孔隙率、开口孔隙率、闭口孔隙率与空</w:t>
            </w:r>
            <w:r>
              <w:rPr>
                <w:spacing w:val="-10"/>
                <w:w w:val="95"/>
                <w:sz w:val="21"/>
              </w:rPr>
              <w:t xml:space="preserve">隙率；亲水性、憎水性、吸水性、吸湿性；质量吸水率、体积吸水率、  </w:t>
            </w:r>
            <w:r>
              <w:rPr>
                <w:spacing w:val="-10"/>
                <w:sz w:val="21"/>
              </w:rPr>
              <w:t>含水率、平衡含水率；材料耐水性、抗渗性、抗冻性；导热性，导热系数；热容量与耐热性；弹性变形、塑性变形及弹性模量；材料标号及其划分方法。比强度、理论强度，冲击韧性，硬度、磨损及磨耗； 材料耐久性。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加试科目</w:t>
            </w:r>
          </w:p>
        </w:tc>
        <w:tc>
          <w:tcPr>
            <w:tcW w:w="6518" w:type="dxa"/>
          </w:tcPr>
          <w:p>
            <w:pPr>
              <w:pStyle w:val="10"/>
              <w:spacing w:before="30" w:line="250" w:lineRule="exact"/>
              <w:ind w:left="107"/>
              <w:rPr>
                <w:sz w:val="21"/>
              </w:rPr>
            </w:pPr>
            <w:r>
              <w:rPr>
                <w:sz w:val="21"/>
              </w:rPr>
              <w:t>见材料科学与工程学院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4"/>
              <w:rPr>
                <w:b/>
                <w:sz w:val="16"/>
              </w:rPr>
            </w:pPr>
          </w:p>
          <w:p>
            <w:pPr>
              <w:pStyle w:val="10"/>
              <w:spacing w:line="266" w:lineRule="auto"/>
              <w:ind w:left="108" w:right="96"/>
              <w:rPr>
                <w:sz w:val="21"/>
              </w:rPr>
            </w:pPr>
            <w:r>
              <w:rPr>
                <w:spacing w:val="-22"/>
                <w:sz w:val="21"/>
              </w:rPr>
              <w:t>数 学 与 统</w:t>
            </w:r>
            <w:r>
              <w:rPr>
                <w:sz w:val="21"/>
              </w:rPr>
              <w:t>计学院</w:t>
            </w:r>
          </w:p>
        </w:tc>
        <w:tc>
          <w:tcPr>
            <w:tcW w:w="1522" w:type="dxa"/>
          </w:tcPr>
          <w:p>
            <w:pPr>
              <w:pStyle w:val="10"/>
              <w:rPr>
                <w:b/>
                <w:sz w:val="20"/>
              </w:rPr>
            </w:pPr>
          </w:p>
          <w:p>
            <w:pPr>
              <w:pStyle w:val="10"/>
              <w:rPr>
                <w:b/>
                <w:sz w:val="20"/>
              </w:rPr>
            </w:pPr>
          </w:p>
          <w:p>
            <w:pPr>
              <w:pStyle w:val="10"/>
              <w:rPr>
                <w:b/>
                <w:sz w:val="20"/>
              </w:rPr>
            </w:pPr>
          </w:p>
          <w:p>
            <w:pPr>
              <w:pStyle w:val="10"/>
              <w:spacing w:before="161"/>
              <w:ind w:left="107"/>
              <w:rPr>
                <w:sz w:val="21"/>
              </w:rPr>
            </w:pPr>
            <w:r>
              <w:rPr>
                <w:sz w:val="21"/>
              </w:rPr>
              <w:t>常微分方程</w:t>
            </w:r>
          </w:p>
        </w:tc>
        <w:tc>
          <w:tcPr>
            <w:tcW w:w="6518" w:type="dxa"/>
          </w:tcPr>
          <w:p>
            <w:pPr>
              <w:pStyle w:val="10"/>
              <w:spacing w:line="300" w:lineRule="exact"/>
              <w:ind w:left="107" w:right="93"/>
              <w:jc w:val="both"/>
              <w:rPr>
                <w:sz w:val="21"/>
              </w:rPr>
            </w:pPr>
            <w:r>
              <w:rPr>
                <w:sz w:val="21"/>
              </w:rPr>
              <w:t>微分方程的基本概念；常见微分方程的解法；积分因子存在的条件及计算公式解相应的微分方程。线性微分方程的解的求法；线性微分方程组解的存在唯一性定理，基本解矩阵的性质，常系数线性微分方程</w:t>
            </w:r>
            <w:r>
              <w:rPr>
                <w:spacing w:val="-8"/>
                <w:sz w:val="21"/>
              </w:rPr>
              <w:t xml:space="preserve">组基解矩阵的计算方法，特别是 </w:t>
            </w:r>
            <w:r>
              <w:rPr>
                <w:sz w:val="21"/>
              </w:rPr>
              <w:t>expA</w:t>
            </w:r>
            <w:r>
              <w:rPr>
                <w:spacing w:val="-12"/>
                <w:sz w:val="21"/>
              </w:rPr>
              <w:t xml:space="preserve"> 的定义、性质及计算方法；高阶线性微分方程与线性微分方程组的关系，并将有关结论推广到高阶线性微分方程；微分方程解的稳定性的定义与简单判定。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7"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1"/>
              <w:rPr>
                <w:b/>
                <w:sz w:val="29"/>
              </w:rPr>
            </w:pPr>
          </w:p>
          <w:p>
            <w:pPr>
              <w:pStyle w:val="10"/>
              <w:ind w:left="107"/>
              <w:rPr>
                <w:sz w:val="21"/>
              </w:rPr>
            </w:pPr>
            <w:r>
              <w:rPr>
                <w:sz w:val="21"/>
              </w:rPr>
              <w:t>复变函数</w:t>
            </w:r>
          </w:p>
        </w:tc>
        <w:tc>
          <w:tcPr>
            <w:tcW w:w="6518" w:type="dxa"/>
          </w:tcPr>
          <w:p>
            <w:pPr>
              <w:pStyle w:val="10"/>
              <w:spacing w:before="29" w:line="266" w:lineRule="auto"/>
              <w:ind w:left="107" w:right="98"/>
              <w:jc w:val="both"/>
              <w:rPr>
                <w:sz w:val="21"/>
              </w:rPr>
            </w:pPr>
            <w:r>
              <w:rPr>
                <w:w w:val="95"/>
                <w:sz w:val="21"/>
              </w:rPr>
              <w:t>复数的概念性质；复变函数的基本概念、性质及其判定；初等解析函  数的性质及简单计算；多值函数、复积分的定义性质与计算方法，柯  西积分定理、柯西不等式、刘维尔定理；摩勒拉定理；泰勒定理、罗</w:t>
            </w:r>
          </w:p>
          <w:p>
            <w:pPr>
              <w:pStyle w:val="10"/>
              <w:spacing w:before="4" w:line="248" w:lineRule="exact"/>
              <w:ind w:left="107"/>
              <w:jc w:val="both"/>
              <w:rPr>
                <w:sz w:val="21"/>
              </w:rPr>
            </w:pPr>
            <w:r>
              <w:rPr>
                <w:w w:val="95"/>
                <w:sz w:val="21"/>
              </w:rPr>
              <w:t>朗定理及将函数展开成泰勒、罗朗级数；孤立奇点的分类与判别；解</w:t>
            </w:r>
          </w:p>
        </w:tc>
      </w:tr>
    </w:tbl>
    <w:p>
      <w:pPr>
        <w:spacing w:after="0" w:line="248" w:lineRule="exact"/>
        <w:jc w:val="both"/>
        <w:rPr>
          <w:sz w:val="21"/>
        </w:rPr>
        <w:sectPr>
          <w:pgSz w:w="11910" w:h="16840"/>
          <w:pgMar w:top="1400" w:right="800" w:bottom="280" w:left="1200" w:header="720" w:footer="720" w:gutter="0"/>
        </w:sectPr>
      </w:pPr>
    </w:p>
    <w:tbl>
      <w:tblPr>
        <w:tblStyle w:val="7"/>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1522"/>
        <w:gridCol w:w="6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restart"/>
          </w:tcPr>
          <w:p>
            <w:pPr>
              <w:pStyle w:val="10"/>
              <w:rPr>
                <w:rFonts w:ascii="Times New Roman"/>
                <w:sz w:val="20"/>
              </w:rPr>
            </w:pPr>
          </w:p>
        </w:tc>
        <w:tc>
          <w:tcPr>
            <w:tcW w:w="1522" w:type="dxa"/>
          </w:tcPr>
          <w:p>
            <w:pPr>
              <w:pStyle w:val="10"/>
              <w:rPr>
                <w:rFonts w:ascii="Times New Roman"/>
                <w:sz w:val="20"/>
              </w:rPr>
            </w:pPr>
          </w:p>
        </w:tc>
        <w:tc>
          <w:tcPr>
            <w:tcW w:w="6518" w:type="dxa"/>
          </w:tcPr>
          <w:p>
            <w:pPr>
              <w:pStyle w:val="10"/>
              <w:spacing w:line="300" w:lineRule="atLeast"/>
              <w:ind w:left="107" w:right="98"/>
              <w:rPr>
                <w:sz w:val="21"/>
              </w:rPr>
            </w:pPr>
            <w:r>
              <w:rPr>
                <w:w w:val="95"/>
                <w:sz w:val="21"/>
              </w:rPr>
              <w:t xml:space="preserve">析函数唯一性定理、本性奇点的魏尔斯特拉斯定理和毕卡定理、幅角  </w:t>
            </w:r>
            <w:r>
              <w:rPr>
                <w:sz w:val="21"/>
              </w:rPr>
              <w:t>原理及儒歇定理；留数的定义定理，利用留数定理求积分的方法。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5"/>
              <w:rPr>
                <w:b/>
                <w:sz w:val="17"/>
              </w:rPr>
            </w:pPr>
          </w:p>
          <w:p>
            <w:pPr>
              <w:pStyle w:val="10"/>
              <w:ind w:left="107"/>
              <w:rPr>
                <w:sz w:val="21"/>
              </w:rPr>
            </w:pPr>
            <w:r>
              <w:rPr>
                <w:sz w:val="21"/>
              </w:rPr>
              <w:t>数学建模</w:t>
            </w:r>
          </w:p>
        </w:tc>
        <w:tc>
          <w:tcPr>
            <w:tcW w:w="6518" w:type="dxa"/>
          </w:tcPr>
          <w:p>
            <w:pPr>
              <w:pStyle w:val="10"/>
              <w:spacing w:line="300" w:lineRule="atLeast"/>
              <w:ind w:left="107" w:right="98"/>
              <w:jc w:val="both"/>
              <w:rPr>
                <w:sz w:val="21"/>
              </w:rPr>
            </w:pPr>
            <w:r>
              <w:rPr>
                <w:w w:val="95"/>
                <w:sz w:val="21"/>
              </w:rPr>
              <w:t xml:space="preserve">问题驱动建立数学模型的思想和步骤；插值与拟合；数学规划模型；  微分方程模型；差分方程模型；图论模型；概率统计模型；计算机模  </w:t>
            </w:r>
            <w:r>
              <w:rPr>
                <w:sz w:val="21"/>
              </w:rPr>
              <w:t>拟；现代智能计算方法及各种方法综合应用建立模型。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其余科目</w:t>
            </w:r>
          </w:p>
        </w:tc>
        <w:tc>
          <w:tcPr>
            <w:tcW w:w="6518" w:type="dxa"/>
          </w:tcPr>
          <w:p>
            <w:pPr>
              <w:pStyle w:val="10"/>
              <w:spacing w:before="30" w:line="250" w:lineRule="exact"/>
              <w:ind w:left="107"/>
              <w:rPr>
                <w:sz w:val="21"/>
              </w:rPr>
            </w:pPr>
            <w:r>
              <w:rPr>
                <w:sz w:val="21"/>
              </w:rPr>
              <w:t>分别见自动化与信息工程学院与管理学院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tcPr>
          <w:p>
            <w:pPr>
              <w:pStyle w:val="10"/>
              <w:spacing w:line="300" w:lineRule="exact"/>
              <w:ind w:left="108" w:right="41"/>
              <w:rPr>
                <w:sz w:val="21"/>
              </w:rPr>
            </w:pPr>
            <w:r>
              <w:rPr>
                <w:sz w:val="21"/>
              </w:rPr>
              <w:t>化学与环境工程学院</w:t>
            </w:r>
          </w:p>
        </w:tc>
        <w:tc>
          <w:tcPr>
            <w:tcW w:w="1522" w:type="dxa"/>
          </w:tcPr>
          <w:p>
            <w:pPr>
              <w:pStyle w:val="10"/>
              <w:spacing w:before="1"/>
              <w:rPr>
                <w:b/>
                <w:sz w:val="14"/>
              </w:rPr>
            </w:pPr>
          </w:p>
          <w:p>
            <w:pPr>
              <w:pStyle w:val="10"/>
              <w:spacing w:before="1"/>
              <w:ind w:left="107"/>
              <w:rPr>
                <w:sz w:val="21"/>
              </w:rPr>
            </w:pPr>
            <w:r>
              <w:rPr>
                <w:sz w:val="21"/>
              </w:rPr>
              <w:t>各科目</w:t>
            </w:r>
          </w:p>
        </w:tc>
        <w:tc>
          <w:tcPr>
            <w:tcW w:w="6518" w:type="dxa"/>
          </w:tcPr>
          <w:p>
            <w:pPr>
              <w:pStyle w:val="10"/>
              <w:spacing w:before="1"/>
              <w:rPr>
                <w:b/>
                <w:sz w:val="14"/>
              </w:rPr>
            </w:pPr>
          </w:p>
          <w:p>
            <w:pPr>
              <w:pStyle w:val="10"/>
              <w:spacing w:before="1"/>
              <w:ind w:left="107"/>
              <w:rPr>
                <w:sz w:val="21"/>
              </w:rPr>
            </w:pPr>
            <w:r>
              <w:rPr>
                <w:sz w:val="21"/>
              </w:rPr>
              <w:t>见化学工程学院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53"/>
              <w:ind w:left="108"/>
              <w:rPr>
                <w:sz w:val="21"/>
              </w:rPr>
            </w:pPr>
            <w:r>
              <w:rPr>
                <w:sz w:val="21"/>
              </w:rPr>
              <w:t>法学院</w:t>
            </w:r>
          </w:p>
        </w:tc>
        <w:tc>
          <w:tcPr>
            <w:tcW w:w="1522" w:type="dxa"/>
          </w:tcPr>
          <w:p>
            <w:pPr>
              <w:pStyle w:val="10"/>
              <w:rPr>
                <w:b/>
                <w:sz w:val="20"/>
              </w:rPr>
            </w:pPr>
          </w:p>
          <w:p>
            <w:pPr>
              <w:pStyle w:val="10"/>
              <w:spacing w:before="6"/>
              <w:rPr>
                <w:b/>
                <w:sz w:val="17"/>
              </w:rPr>
            </w:pPr>
          </w:p>
          <w:p>
            <w:pPr>
              <w:pStyle w:val="10"/>
              <w:spacing w:line="266" w:lineRule="auto"/>
              <w:ind w:left="107" w:right="96"/>
              <w:rPr>
                <w:sz w:val="21"/>
              </w:rPr>
            </w:pPr>
            <w:r>
              <w:rPr>
                <w:sz w:val="21"/>
              </w:rPr>
              <w:t>刑法学民法学综合</w:t>
            </w:r>
          </w:p>
        </w:tc>
        <w:tc>
          <w:tcPr>
            <w:tcW w:w="6518" w:type="dxa"/>
          </w:tcPr>
          <w:p>
            <w:pPr>
              <w:pStyle w:val="10"/>
              <w:spacing w:before="29" w:line="266" w:lineRule="auto"/>
              <w:ind w:left="107" w:right="98"/>
              <w:jc w:val="both"/>
              <w:rPr>
                <w:sz w:val="21"/>
              </w:rPr>
            </w:pPr>
            <w:r>
              <w:rPr>
                <w:w w:val="95"/>
                <w:sz w:val="21"/>
              </w:rPr>
              <w:t xml:space="preserve">刑法学：刑法概述、刑法的基本原则、刑法的效力范围、犯罪概念、  犯罪构成、犯罪形态、共同犯罪、罪数形态、刑事责任、刑罚概述、  </w:t>
            </w:r>
            <w:r>
              <w:rPr>
                <w:sz w:val="21"/>
              </w:rPr>
              <w:t>刑罚执行制度、刑法罪名。</w:t>
            </w:r>
          </w:p>
          <w:p>
            <w:pPr>
              <w:pStyle w:val="10"/>
              <w:spacing w:before="4"/>
              <w:ind w:left="107"/>
              <w:jc w:val="both"/>
              <w:rPr>
                <w:sz w:val="21"/>
              </w:rPr>
            </w:pPr>
            <w:r>
              <w:rPr>
                <w:sz w:val="21"/>
              </w:rPr>
              <w:t>民法学：民法概论、民事法律关系、自然人、法人、民事法律行为、</w:t>
            </w:r>
          </w:p>
          <w:p>
            <w:pPr>
              <w:pStyle w:val="10"/>
              <w:spacing w:before="31" w:line="250" w:lineRule="exact"/>
              <w:ind w:left="107"/>
              <w:jc w:val="both"/>
              <w:rPr>
                <w:sz w:val="21"/>
              </w:rPr>
            </w:pPr>
            <w:r>
              <w:rPr>
                <w:spacing w:val="-13"/>
                <w:sz w:val="21"/>
              </w:rPr>
              <w:t>代理、人身权、物权法、知识产权法、债法、婚姻家庭法、侵权责任法。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8"/>
              <w:rPr>
                <w:b/>
                <w:sz w:val="25"/>
              </w:rPr>
            </w:pPr>
          </w:p>
          <w:p>
            <w:pPr>
              <w:pStyle w:val="10"/>
              <w:spacing w:before="1"/>
              <w:ind w:left="107"/>
              <w:rPr>
                <w:sz w:val="21"/>
              </w:rPr>
            </w:pPr>
            <w:r>
              <w:rPr>
                <w:sz w:val="21"/>
              </w:rPr>
              <w:t>刑事诉讼法学</w:t>
            </w:r>
          </w:p>
        </w:tc>
        <w:tc>
          <w:tcPr>
            <w:tcW w:w="6518" w:type="dxa"/>
          </w:tcPr>
          <w:p>
            <w:pPr>
              <w:pStyle w:val="10"/>
              <w:spacing w:before="29" w:line="266" w:lineRule="auto"/>
              <w:ind w:left="107" w:right="98"/>
              <w:rPr>
                <w:sz w:val="21"/>
              </w:rPr>
            </w:pPr>
            <w:r>
              <w:rPr>
                <w:w w:val="95"/>
                <w:sz w:val="21"/>
              </w:rPr>
              <w:t>刑事诉讼法概述、刑事诉讼的基本范畴、刑事诉讼的基本原则、刑事  诉讼证据、辩护与刑事代理、回避制度、刑事附带民事诉讼、管辖与</w:t>
            </w:r>
          </w:p>
          <w:p>
            <w:pPr>
              <w:pStyle w:val="10"/>
              <w:spacing w:before="3" w:line="251" w:lineRule="exact"/>
              <w:ind w:left="107"/>
              <w:rPr>
                <w:sz w:val="21"/>
              </w:rPr>
            </w:pPr>
            <w:r>
              <w:rPr>
                <w:sz w:val="21"/>
              </w:rPr>
              <w:t>立案、侦查与强制措施、起诉、审判、执行、特别程序。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continue"/>
            <w:tcBorders>
              <w:top w:val="nil"/>
            </w:tcBorders>
          </w:tcPr>
          <w:p>
            <w:pPr>
              <w:rPr>
                <w:sz w:val="2"/>
                <w:szCs w:val="2"/>
              </w:rPr>
            </w:pPr>
          </w:p>
        </w:tc>
        <w:tc>
          <w:tcPr>
            <w:tcW w:w="1522" w:type="dxa"/>
          </w:tcPr>
          <w:p>
            <w:pPr>
              <w:pStyle w:val="10"/>
              <w:spacing w:before="10"/>
              <w:rPr>
                <w:b/>
                <w:sz w:val="25"/>
              </w:rPr>
            </w:pPr>
          </w:p>
          <w:p>
            <w:pPr>
              <w:pStyle w:val="10"/>
              <w:spacing w:before="1"/>
              <w:ind w:left="107"/>
              <w:rPr>
                <w:sz w:val="21"/>
              </w:rPr>
            </w:pPr>
            <w:r>
              <w:rPr>
                <w:sz w:val="21"/>
              </w:rPr>
              <w:t>民事诉讼法学</w:t>
            </w:r>
          </w:p>
        </w:tc>
        <w:tc>
          <w:tcPr>
            <w:tcW w:w="6518" w:type="dxa"/>
          </w:tcPr>
          <w:p>
            <w:pPr>
              <w:pStyle w:val="10"/>
              <w:tabs>
                <w:tab w:val="left" w:pos="4868"/>
              </w:tabs>
              <w:spacing w:line="300" w:lineRule="atLeast"/>
              <w:ind w:left="107" w:right="-15"/>
              <w:rPr>
                <w:sz w:val="21"/>
              </w:rPr>
            </w:pPr>
            <w:r>
              <w:rPr>
                <w:sz w:val="21"/>
              </w:rPr>
              <w:t>诉与诉权、民事诉讼法的基本原则、民事诉讼法的基本制度、管辖、当事人和诉讼代理人</w:t>
            </w:r>
            <w:r>
              <w:rPr>
                <w:spacing w:val="-34"/>
                <w:sz w:val="21"/>
              </w:rPr>
              <w:t>、</w:t>
            </w:r>
            <w:r>
              <w:rPr>
                <w:sz w:val="21"/>
              </w:rPr>
              <w:t>多数人诉讼</w:t>
            </w:r>
            <w:r>
              <w:rPr>
                <w:spacing w:val="-32"/>
                <w:sz w:val="21"/>
              </w:rPr>
              <w:t>、</w:t>
            </w:r>
            <w:r>
              <w:rPr>
                <w:sz w:val="21"/>
              </w:rPr>
              <w:t>民事诉讼证据</w:t>
            </w:r>
            <w:r>
              <w:rPr>
                <w:sz w:val="21"/>
              </w:rPr>
              <w:tab/>
            </w:r>
            <w:r>
              <w:rPr>
                <w:spacing w:val="-32"/>
                <w:sz w:val="21"/>
              </w:rPr>
              <w:t>、</w:t>
            </w:r>
            <w:r>
              <w:rPr>
                <w:sz w:val="21"/>
              </w:rPr>
              <w:t>民事诉讼证明、法院调解、临时性救济、第一审普通程序、简易程序、上诉审程序、再审程序、特殊程序、强制执行程序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58"/>
              <w:ind w:left="108"/>
              <w:rPr>
                <w:sz w:val="21"/>
              </w:rPr>
            </w:pPr>
            <w:r>
              <w:rPr>
                <w:sz w:val="21"/>
              </w:rPr>
              <w:t>美术学院</w:t>
            </w:r>
          </w:p>
        </w:tc>
        <w:tc>
          <w:tcPr>
            <w:tcW w:w="1522" w:type="dxa"/>
          </w:tcPr>
          <w:p>
            <w:pPr>
              <w:pStyle w:val="10"/>
              <w:spacing w:line="300" w:lineRule="atLeast"/>
              <w:ind w:left="107" w:right="564"/>
              <w:jc w:val="both"/>
              <w:rPr>
                <w:sz w:val="21"/>
              </w:rPr>
            </w:pPr>
            <w:r>
              <w:rPr>
                <w:sz w:val="21"/>
              </w:rPr>
              <w:t>水墨写生油画写生水彩写生</w:t>
            </w:r>
          </w:p>
        </w:tc>
        <w:tc>
          <w:tcPr>
            <w:tcW w:w="6518" w:type="dxa"/>
          </w:tcPr>
          <w:p>
            <w:pPr>
              <w:pStyle w:val="10"/>
              <w:spacing w:before="10"/>
              <w:rPr>
                <w:b/>
                <w:sz w:val="25"/>
              </w:rPr>
            </w:pPr>
          </w:p>
          <w:p>
            <w:pPr>
              <w:pStyle w:val="10"/>
              <w:ind w:left="107"/>
              <w:rPr>
                <w:sz w:val="21"/>
              </w:rPr>
            </w:pPr>
            <w:r>
              <w:rPr>
                <w:sz w:val="21"/>
              </w:rPr>
              <w:t>人物半身肖像或风景写生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商业设计</w:t>
            </w:r>
          </w:p>
        </w:tc>
        <w:tc>
          <w:tcPr>
            <w:tcW w:w="6518" w:type="dxa"/>
          </w:tcPr>
          <w:p>
            <w:pPr>
              <w:pStyle w:val="10"/>
              <w:spacing w:before="30" w:line="250" w:lineRule="exact"/>
              <w:ind w:left="107"/>
              <w:rPr>
                <w:sz w:val="21"/>
              </w:rPr>
            </w:pPr>
            <w:r>
              <w:rPr>
                <w:sz w:val="21"/>
              </w:rPr>
              <w:t>基于指定主题的商业设计方案计算机表现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line="300" w:lineRule="exact"/>
              <w:ind w:left="107" w:right="96"/>
              <w:rPr>
                <w:sz w:val="21"/>
              </w:rPr>
            </w:pPr>
            <w:r>
              <w:rPr>
                <w:sz w:val="21"/>
              </w:rPr>
              <w:t>环境设计与计算机表现</w:t>
            </w:r>
          </w:p>
        </w:tc>
        <w:tc>
          <w:tcPr>
            <w:tcW w:w="6518" w:type="dxa"/>
          </w:tcPr>
          <w:p>
            <w:pPr>
              <w:pStyle w:val="10"/>
              <w:spacing w:before="1"/>
              <w:rPr>
                <w:b/>
                <w:sz w:val="14"/>
              </w:rPr>
            </w:pPr>
          </w:p>
          <w:p>
            <w:pPr>
              <w:pStyle w:val="10"/>
              <w:spacing w:before="1"/>
              <w:ind w:left="107"/>
              <w:rPr>
                <w:sz w:val="21"/>
              </w:rPr>
            </w:pPr>
            <w:r>
              <w:rPr>
                <w:sz w:val="21"/>
              </w:rPr>
              <w:t>基于指定场地、特定要求的环境设计与计算机表现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6"/>
              <w:rPr>
                <w:b/>
                <w:sz w:val="17"/>
              </w:rPr>
            </w:pPr>
          </w:p>
          <w:p>
            <w:pPr>
              <w:pStyle w:val="10"/>
              <w:ind w:left="107"/>
              <w:rPr>
                <w:sz w:val="21"/>
              </w:rPr>
            </w:pPr>
            <w:r>
              <w:rPr>
                <w:sz w:val="21"/>
              </w:rPr>
              <w:t>中外美术史</w:t>
            </w:r>
          </w:p>
        </w:tc>
        <w:tc>
          <w:tcPr>
            <w:tcW w:w="6518" w:type="dxa"/>
          </w:tcPr>
          <w:p>
            <w:pPr>
              <w:pStyle w:val="10"/>
              <w:spacing w:before="29" w:line="266" w:lineRule="auto"/>
              <w:ind w:left="107" w:right="98"/>
              <w:rPr>
                <w:sz w:val="21"/>
              </w:rPr>
            </w:pPr>
            <w:r>
              <w:rPr>
                <w:w w:val="95"/>
                <w:sz w:val="21"/>
              </w:rPr>
              <w:t xml:space="preserve">中国美术史部分：先秦美术、秦汉美术、魏晋美术、隋唐五代美术、  </w:t>
            </w:r>
            <w:r>
              <w:rPr>
                <w:sz w:val="21"/>
              </w:rPr>
              <w:t>宋元美术、明清美术、近代美术、20</w:t>
            </w:r>
            <w:r>
              <w:rPr>
                <w:spacing w:val="-8"/>
                <w:sz w:val="21"/>
              </w:rPr>
              <w:t xml:space="preserve"> 世纪下半页中国美术。</w:t>
            </w:r>
          </w:p>
          <w:p>
            <w:pPr>
              <w:pStyle w:val="10"/>
              <w:spacing w:before="3"/>
              <w:ind w:left="107" w:right="-15"/>
              <w:rPr>
                <w:sz w:val="21"/>
              </w:rPr>
            </w:pPr>
            <w:r>
              <w:rPr>
                <w:spacing w:val="-9"/>
                <w:w w:val="95"/>
                <w:sz w:val="21"/>
              </w:rPr>
              <w:t>外国美术史部分：古希腊罗马美术、欧洲中世纪美术、文艺复兴美术、</w:t>
            </w:r>
          </w:p>
          <w:p>
            <w:pPr>
              <w:pStyle w:val="10"/>
              <w:spacing w:before="31" w:line="250" w:lineRule="exact"/>
              <w:ind w:left="107"/>
              <w:rPr>
                <w:sz w:val="21"/>
              </w:rPr>
            </w:pPr>
            <w:r>
              <w:rPr>
                <w:sz w:val="21"/>
              </w:rPr>
              <w:t>17-18 世纪欧洲美术、19 世纪欧洲美术、20 世纪西方现代美术。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
              <w:rPr>
                <w:b/>
                <w:sz w:val="14"/>
              </w:rPr>
            </w:pPr>
          </w:p>
          <w:p>
            <w:pPr>
              <w:pStyle w:val="10"/>
              <w:ind w:left="107"/>
              <w:rPr>
                <w:sz w:val="21"/>
              </w:rPr>
            </w:pPr>
            <w:r>
              <w:rPr>
                <w:sz w:val="21"/>
              </w:rPr>
              <w:t>绘画构图</w:t>
            </w:r>
          </w:p>
        </w:tc>
        <w:tc>
          <w:tcPr>
            <w:tcW w:w="6518" w:type="dxa"/>
          </w:tcPr>
          <w:p>
            <w:pPr>
              <w:pStyle w:val="10"/>
              <w:spacing w:before="29"/>
              <w:ind w:left="107"/>
              <w:rPr>
                <w:sz w:val="21"/>
              </w:rPr>
            </w:pPr>
            <w:r>
              <w:rPr>
                <w:sz w:val="21"/>
              </w:rPr>
              <w:t>以命题的方式，考查考生的立意与构思能力，画面形式构成与形象塑</w:t>
            </w:r>
          </w:p>
          <w:p>
            <w:pPr>
              <w:pStyle w:val="10"/>
              <w:spacing w:before="31" w:line="251" w:lineRule="exact"/>
              <w:ind w:left="107"/>
              <w:rPr>
                <w:sz w:val="21"/>
              </w:rPr>
            </w:pPr>
            <w:r>
              <w:rPr>
                <w:sz w:val="21"/>
              </w:rPr>
              <w:t>造的把握能力。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80"/>
              <w:ind w:left="107"/>
              <w:rPr>
                <w:sz w:val="21"/>
              </w:rPr>
            </w:pPr>
            <w:r>
              <w:rPr>
                <w:sz w:val="21"/>
              </w:rPr>
              <w:t>现代设计史</w:t>
            </w:r>
          </w:p>
        </w:tc>
        <w:tc>
          <w:tcPr>
            <w:tcW w:w="6518" w:type="dxa"/>
          </w:tcPr>
          <w:p>
            <w:pPr>
              <w:pStyle w:val="10"/>
              <w:spacing w:line="300" w:lineRule="atLeast"/>
              <w:ind w:left="107" w:right="98"/>
              <w:rPr>
                <w:sz w:val="21"/>
              </w:rPr>
            </w:pPr>
            <w:r>
              <w:rPr>
                <w:w w:val="95"/>
                <w:sz w:val="21"/>
              </w:rPr>
              <w:t xml:space="preserve">世界现代设计史源流、发展及现状，世界现代设计史的基本轮廓、基  </w:t>
            </w:r>
            <w:r>
              <w:rPr>
                <w:sz w:val="21"/>
              </w:rPr>
              <w:t>本框架，各时期重要流派、重要人物、重要作品。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49" w:lineRule="exact"/>
              <w:ind w:left="107"/>
              <w:rPr>
                <w:sz w:val="21"/>
              </w:rPr>
            </w:pPr>
            <w:r>
              <w:rPr>
                <w:sz w:val="21"/>
              </w:rPr>
              <w:t>字体设计</w:t>
            </w:r>
          </w:p>
        </w:tc>
        <w:tc>
          <w:tcPr>
            <w:tcW w:w="6518" w:type="dxa"/>
          </w:tcPr>
          <w:p>
            <w:pPr>
              <w:pStyle w:val="10"/>
              <w:spacing w:before="30" w:line="249" w:lineRule="exact"/>
              <w:ind w:left="107"/>
              <w:rPr>
                <w:sz w:val="21"/>
              </w:rPr>
            </w:pPr>
            <w:r>
              <w:rPr>
                <w:sz w:val="21"/>
              </w:rPr>
              <w:t>基于指定主题的字体创意设计方案计算机表现.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line="300" w:lineRule="exact"/>
              <w:ind w:left="107" w:right="96"/>
              <w:rPr>
                <w:sz w:val="21"/>
              </w:rPr>
            </w:pPr>
            <w:r>
              <w:rPr>
                <w:sz w:val="21"/>
              </w:rPr>
              <w:t>环境设计手绘表现</w:t>
            </w:r>
          </w:p>
        </w:tc>
        <w:tc>
          <w:tcPr>
            <w:tcW w:w="6518" w:type="dxa"/>
          </w:tcPr>
          <w:p>
            <w:pPr>
              <w:pStyle w:val="10"/>
              <w:spacing w:before="179"/>
              <w:ind w:left="107"/>
              <w:rPr>
                <w:sz w:val="21"/>
              </w:rPr>
            </w:pPr>
            <w:r>
              <w:rPr>
                <w:sz w:val="21"/>
              </w:rPr>
              <w:t>基于环境设计方案手绘效果图表现。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9"/>
              <w:rPr>
                <w:b/>
                <w:sz w:val="16"/>
              </w:rPr>
            </w:pPr>
          </w:p>
          <w:p>
            <w:pPr>
              <w:pStyle w:val="10"/>
              <w:ind w:left="108"/>
              <w:rPr>
                <w:sz w:val="21"/>
              </w:rPr>
            </w:pPr>
            <w:r>
              <w:rPr>
                <w:sz w:val="21"/>
              </w:rPr>
              <w:t>音乐学院</w:t>
            </w:r>
          </w:p>
        </w:tc>
        <w:tc>
          <w:tcPr>
            <w:tcW w:w="1522" w:type="dxa"/>
          </w:tcPr>
          <w:p>
            <w:pPr>
              <w:pStyle w:val="10"/>
              <w:spacing w:before="9"/>
              <w:rPr>
                <w:b/>
                <w:sz w:val="25"/>
              </w:rPr>
            </w:pPr>
          </w:p>
          <w:p>
            <w:pPr>
              <w:pStyle w:val="10"/>
              <w:ind w:left="107"/>
              <w:rPr>
                <w:sz w:val="21"/>
              </w:rPr>
            </w:pPr>
            <w:r>
              <w:rPr>
                <w:sz w:val="21"/>
              </w:rPr>
              <w:t>钢琴演奏</w:t>
            </w:r>
          </w:p>
        </w:tc>
        <w:tc>
          <w:tcPr>
            <w:tcW w:w="6518" w:type="dxa"/>
          </w:tcPr>
          <w:p>
            <w:pPr>
              <w:pStyle w:val="10"/>
              <w:spacing w:line="300" w:lineRule="exact"/>
              <w:ind w:left="107" w:right="-15"/>
              <w:rPr>
                <w:sz w:val="21"/>
              </w:rPr>
            </w:pPr>
            <w:r>
              <w:rPr>
                <w:spacing w:val="-4"/>
                <w:w w:val="95"/>
                <w:sz w:val="21"/>
              </w:rPr>
              <w:t>自选练习曲</w:t>
            </w:r>
            <w:r>
              <w:rPr>
                <w:w w:val="95"/>
                <w:sz w:val="21"/>
              </w:rPr>
              <w:t>（</w:t>
            </w:r>
            <w:r>
              <w:rPr>
                <w:spacing w:val="-9"/>
                <w:w w:val="95"/>
                <w:sz w:val="21"/>
              </w:rPr>
              <w:t>肖邦、李斯特、克列门蒂、莫什科夫斯基等相应程度</w:t>
            </w:r>
            <w:r>
              <w:rPr>
                <w:spacing w:val="-20"/>
                <w:w w:val="95"/>
                <w:sz w:val="21"/>
              </w:rPr>
              <w:t>）</w:t>
            </w:r>
            <w:r>
              <w:rPr>
                <w:w w:val="95"/>
                <w:sz w:val="21"/>
              </w:rPr>
              <w:t xml:space="preserve">、  </w:t>
            </w:r>
            <w:r>
              <w:rPr>
                <w:sz w:val="21"/>
              </w:rPr>
              <w:t>乐曲（中、外作品均可）、三声部以上前奏曲与赋格、大型乐曲（奏鸣曲快板乐章或变奏曲、回旋曲）各一首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1"/>
              <w:rPr>
                <w:b/>
                <w:sz w:val="29"/>
              </w:rPr>
            </w:pPr>
          </w:p>
          <w:p>
            <w:pPr>
              <w:pStyle w:val="10"/>
              <w:ind w:left="107"/>
              <w:rPr>
                <w:sz w:val="21"/>
              </w:rPr>
            </w:pPr>
            <w:r>
              <w:rPr>
                <w:sz w:val="21"/>
              </w:rPr>
              <w:t>声乐演唱</w:t>
            </w:r>
          </w:p>
        </w:tc>
        <w:tc>
          <w:tcPr>
            <w:tcW w:w="6518" w:type="dxa"/>
          </w:tcPr>
          <w:p>
            <w:pPr>
              <w:pStyle w:val="10"/>
              <w:spacing w:before="29" w:line="266" w:lineRule="auto"/>
              <w:ind w:left="107" w:right="98"/>
              <w:rPr>
                <w:sz w:val="21"/>
              </w:rPr>
            </w:pPr>
            <w:r>
              <w:rPr>
                <w:spacing w:val="-10"/>
                <w:sz w:val="21"/>
              </w:rPr>
              <w:t xml:space="preserve">美声：演唱 </w:t>
            </w:r>
            <w:r>
              <w:rPr>
                <w:sz w:val="21"/>
              </w:rPr>
              <w:t>4</w:t>
            </w:r>
            <w:r>
              <w:rPr>
                <w:spacing w:val="-8"/>
                <w:sz w:val="21"/>
              </w:rPr>
              <w:t xml:space="preserve"> 首声乐作品【自选外国歌剧选曲、外国艺术歌曲、中国艺术歌曲、中国近现代创作作品各一首（外国作品须原文原调）】 </w:t>
            </w:r>
            <w:r>
              <w:rPr>
                <w:spacing w:val="-17"/>
                <w:sz w:val="21"/>
              </w:rPr>
              <w:t xml:space="preserve">民声：演唱 </w:t>
            </w:r>
            <w:r>
              <w:rPr>
                <w:sz w:val="21"/>
              </w:rPr>
              <w:t>4</w:t>
            </w:r>
            <w:r>
              <w:rPr>
                <w:spacing w:val="-8"/>
                <w:sz w:val="21"/>
              </w:rPr>
              <w:t xml:space="preserve"> 首声乐作品【自选中国歌剧选曲、中国艺术歌曲、中国</w:t>
            </w:r>
            <w:r>
              <w:rPr>
                <w:spacing w:val="-8"/>
                <w:w w:val="95"/>
                <w:sz w:val="21"/>
              </w:rPr>
              <w:t>近现代创作作品、中国民歌改编曲各一首（男声歌剧选曲可不作硬性</w:t>
            </w:r>
          </w:p>
          <w:p>
            <w:pPr>
              <w:pStyle w:val="10"/>
              <w:spacing w:before="6" w:line="250" w:lineRule="exact"/>
              <w:ind w:left="107"/>
              <w:rPr>
                <w:sz w:val="21"/>
              </w:rPr>
            </w:pPr>
            <w:r>
              <w:rPr>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 w:hRule="atLeast"/>
        </w:trPr>
        <w:tc>
          <w:tcPr>
            <w:tcW w:w="1246" w:type="dxa"/>
            <w:vMerge w:val="continue"/>
            <w:tcBorders>
              <w:top w:val="nil"/>
            </w:tcBorders>
          </w:tcPr>
          <w:p>
            <w:pPr>
              <w:rPr>
                <w:sz w:val="2"/>
                <w:szCs w:val="2"/>
              </w:rPr>
            </w:pPr>
          </w:p>
        </w:tc>
        <w:tc>
          <w:tcPr>
            <w:tcW w:w="1522" w:type="dxa"/>
          </w:tcPr>
          <w:p>
            <w:pPr>
              <w:pStyle w:val="10"/>
              <w:spacing w:before="29" w:line="249" w:lineRule="exact"/>
              <w:ind w:left="107"/>
              <w:rPr>
                <w:sz w:val="21"/>
              </w:rPr>
            </w:pPr>
            <w:r>
              <w:rPr>
                <w:sz w:val="21"/>
              </w:rPr>
              <w:t>器乐演奏</w:t>
            </w:r>
          </w:p>
        </w:tc>
        <w:tc>
          <w:tcPr>
            <w:tcW w:w="6518" w:type="dxa"/>
          </w:tcPr>
          <w:p>
            <w:pPr>
              <w:pStyle w:val="10"/>
              <w:spacing w:before="29" w:line="249" w:lineRule="exact"/>
              <w:ind w:left="107" w:right="-15"/>
              <w:rPr>
                <w:sz w:val="21"/>
              </w:rPr>
            </w:pPr>
            <w:r>
              <w:rPr>
                <w:spacing w:val="-15"/>
                <w:sz w:val="21"/>
              </w:rPr>
              <w:t xml:space="preserve">小提琴：自选《罗德 </w:t>
            </w:r>
            <w:r>
              <w:rPr>
                <w:sz w:val="21"/>
              </w:rPr>
              <w:t>24</w:t>
            </w:r>
            <w:r>
              <w:rPr>
                <w:spacing w:val="-17"/>
                <w:sz w:val="21"/>
              </w:rPr>
              <w:t xml:space="preserve"> 首随想曲》一首、乐曲</w:t>
            </w:r>
            <w:r>
              <w:rPr>
                <w:sz w:val="21"/>
              </w:rPr>
              <w:t>（中外作品均可</w:t>
            </w:r>
            <w:r>
              <w:rPr>
                <w:spacing w:val="-34"/>
                <w:sz w:val="21"/>
              </w:rPr>
              <w:t>）</w:t>
            </w:r>
            <w:r>
              <w:rPr>
                <w:sz w:val="21"/>
              </w:rPr>
              <w:t>一首、</w:t>
            </w:r>
          </w:p>
        </w:tc>
      </w:tr>
    </w:tbl>
    <w:p>
      <w:pPr>
        <w:spacing w:after="0" w:line="249" w:lineRule="exact"/>
        <w:rPr>
          <w:sz w:val="21"/>
        </w:rPr>
        <w:sectPr>
          <w:pgSz w:w="11910" w:h="16840"/>
          <w:pgMar w:top="1400" w:right="800" w:bottom="280" w:left="1200" w:header="720" w:footer="720" w:gutter="0"/>
        </w:sectPr>
      </w:pPr>
    </w:p>
    <w:tbl>
      <w:tblPr>
        <w:tblStyle w:val="7"/>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1522"/>
        <w:gridCol w:w="6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restart"/>
          </w:tcPr>
          <w:p>
            <w:pPr>
              <w:pStyle w:val="10"/>
              <w:rPr>
                <w:rFonts w:ascii="Times New Roman"/>
                <w:sz w:val="20"/>
              </w:rPr>
            </w:pPr>
          </w:p>
        </w:tc>
        <w:tc>
          <w:tcPr>
            <w:tcW w:w="1522" w:type="dxa"/>
          </w:tcPr>
          <w:p>
            <w:pPr>
              <w:pStyle w:val="10"/>
              <w:rPr>
                <w:rFonts w:ascii="Times New Roman"/>
                <w:sz w:val="20"/>
              </w:rPr>
            </w:pPr>
          </w:p>
        </w:tc>
        <w:tc>
          <w:tcPr>
            <w:tcW w:w="6518" w:type="dxa"/>
          </w:tcPr>
          <w:p>
            <w:pPr>
              <w:pStyle w:val="10"/>
              <w:spacing w:before="31" w:line="266" w:lineRule="auto"/>
              <w:ind w:left="107" w:right="98"/>
              <w:rPr>
                <w:sz w:val="21"/>
              </w:rPr>
            </w:pPr>
            <w:r>
              <w:rPr>
                <w:w w:val="95"/>
                <w:sz w:val="21"/>
              </w:rPr>
              <w:t xml:space="preserve">自选巴赫无伴奏组曲中的前奏曲或萨拉班德舞曲一首、自选大型协奏  </w:t>
            </w:r>
            <w:r>
              <w:rPr>
                <w:sz w:val="21"/>
              </w:rPr>
              <w:t>曲第一乐章或第二、三乐章</w:t>
            </w:r>
          </w:p>
          <w:p>
            <w:pPr>
              <w:pStyle w:val="10"/>
              <w:spacing w:before="3"/>
              <w:ind w:left="107"/>
              <w:rPr>
                <w:sz w:val="21"/>
              </w:rPr>
            </w:pPr>
            <w:r>
              <w:rPr>
                <w:sz w:val="21"/>
              </w:rPr>
              <w:t>二胡：大型乐曲一首、传统乐曲一首、创作作品一首（含改编移植，</w:t>
            </w:r>
          </w:p>
          <w:p>
            <w:pPr>
              <w:pStyle w:val="10"/>
              <w:spacing w:before="31" w:line="249" w:lineRule="exact"/>
              <w:ind w:left="107"/>
              <w:rPr>
                <w:sz w:val="21"/>
              </w:rPr>
            </w:pPr>
            <w:r>
              <w:rPr>
                <w:sz w:val="21"/>
              </w:rPr>
              <w:t>题材不限）、技术展示练习曲一首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10"/>
              <w:rPr>
                <w:b/>
                <w:sz w:val="25"/>
              </w:rPr>
            </w:pPr>
          </w:p>
          <w:p>
            <w:pPr>
              <w:pStyle w:val="10"/>
              <w:ind w:left="107"/>
              <w:rPr>
                <w:sz w:val="21"/>
              </w:rPr>
            </w:pPr>
            <w:r>
              <w:rPr>
                <w:sz w:val="21"/>
              </w:rPr>
              <w:t>练耳</w:t>
            </w:r>
          </w:p>
        </w:tc>
        <w:tc>
          <w:tcPr>
            <w:tcW w:w="6518" w:type="dxa"/>
          </w:tcPr>
          <w:p>
            <w:pPr>
              <w:pStyle w:val="10"/>
              <w:spacing w:line="300" w:lineRule="atLeast"/>
              <w:ind w:left="107" w:right="91"/>
              <w:jc w:val="both"/>
              <w:rPr>
                <w:sz w:val="21"/>
              </w:rPr>
            </w:pPr>
            <w:r>
              <w:rPr>
                <w:sz w:val="21"/>
              </w:rPr>
              <w:t>听写：a.八度以内的和声音程；b.和弦(密集排列)：四种三和弦原、</w:t>
            </w:r>
            <w:r>
              <w:rPr>
                <w:spacing w:val="-3"/>
                <w:sz w:val="21"/>
              </w:rPr>
              <w:t>转位，四种七和弦原、转位；</w:t>
            </w:r>
            <w:r>
              <w:rPr>
                <w:spacing w:val="-2"/>
                <w:sz w:val="21"/>
              </w:rPr>
              <w:t>c</w:t>
            </w:r>
            <w:r>
              <w:rPr>
                <w:spacing w:val="-1"/>
                <w:sz w:val="21"/>
              </w:rPr>
              <w:t>.节奏：</w:t>
            </w:r>
            <w:r>
              <w:rPr>
                <w:sz w:val="21"/>
              </w:rPr>
              <w:t>2/4</w:t>
            </w:r>
            <w:r>
              <w:rPr>
                <w:spacing w:val="-5"/>
                <w:sz w:val="21"/>
              </w:rPr>
              <w:t>、</w:t>
            </w:r>
            <w:r>
              <w:rPr>
                <w:sz w:val="21"/>
              </w:rPr>
              <w:t>3/4</w:t>
            </w:r>
            <w:r>
              <w:rPr>
                <w:spacing w:val="-5"/>
                <w:sz w:val="21"/>
              </w:rPr>
              <w:t>、</w:t>
            </w:r>
            <w:r>
              <w:rPr>
                <w:sz w:val="21"/>
              </w:rPr>
              <w:t>4/4</w:t>
            </w:r>
            <w:r>
              <w:rPr>
                <w:spacing w:val="-8"/>
                <w:sz w:val="21"/>
              </w:rPr>
              <w:t>、</w:t>
            </w:r>
            <w:r>
              <w:rPr>
                <w:sz w:val="21"/>
              </w:rPr>
              <w:t>6/8</w:t>
            </w:r>
            <w:r>
              <w:rPr>
                <w:spacing w:val="-24"/>
                <w:sz w:val="21"/>
              </w:rPr>
              <w:t xml:space="preserve"> 拍；</w:t>
            </w:r>
            <w:r>
              <w:rPr>
                <w:sz w:val="21"/>
              </w:rPr>
              <w:t>d.单声部旋律：两个升降号以内大、小调式，民族调式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5"/>
              <w:rPr>
                <w:b/>
                <w:sz w:val="17"/>
              </w:rPr>
            </w:pPr>
          </w:p>
          <w:p>
            <w:pPr>
              <w:pStyle w:val="10"/>
              <w:ind w:left="107"/>
              <w:rPr>
                <w:sz w:val="21"/>
              </w:rPr>
            </w:pPr>
            <w:r>
              <w:rPr>
                <w:sz w:val="21"/>
              </w:rPr>
              <w:t>基本乐理</w:t>
            </w:r>
          </w:p>
        </w:tc>
        <w:tc>
          <w:tcPr>
            <w:tcW w:w="6518" w:type="dxa"/>
          </w:tcPr>
          <w:p>
            <w:pPr>
              <w:pStyle w:val="10"/>
              <w:spacing w:line="300" w:lineRule="exact"/>
              <w:ind w:left="107" w:right="96"/>
              <w:jc w:val="both"/>
              <w:rPr>
                <w:sz w:val="21"/>
              </w:rPr>
            </w:pPr>
            <w:r>
              <w:rPr>
                <w:w w:val="95"/>
                <w:sz w:val="21"/>
              </w:rPr>
              <w:t xml:space="preserve">1.音的高度与记谱法；2.音的长短与记谱法；3.节奏、节拍；4.调、  调号、调号的产生、译谱、临时记号；5.装饰音、略写记号及其他记  号；6.速度、力度及感情术语；7.音程、和弦、调式调性判断；8.调  </w:t>
            </w:r>
            <w:r>
              <w:rPr>
                <w:sz w:val="21"/>
              </w:rPr>
              <w:t>式中的音程及和弦；9.调、调性变换。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2"/>
              <w:rPr>
                <w:b/>
                <w:sz w:val="29"/>
              </w:rPr>
            </w:pPr>
          </w:p>
          <w:p>
            <w:pPr>
              <w:pStyle w:val="10"/>
              <w:spacing w:line="266" w:lineRule="auto"/>
              <w:ind w:left="107" w:right="96"/>
              <w:rPr>
                <w:sz w:val="21"/>
              </w:rPr>
            </w:pPr>
            <w:r>
              <w:rPr>
                <w:sz w:val="21"/>
              </w:rPr>
              <w:t>和声学基础理论</w:t>
            </w:r>
          </w:p>
        </w:tc>
        <w:tc>
          <w:tcPr>
            <w:tcW w:w="6518" w:type="dxa"/>
          </w:tcPr>
          <w:p>
            <w:pPr>
              <w:pStyle w:val="10"/>
              <w:spacing w:line="300" w:lineRule="exact"/>
              <w:ind w:left="107" w:right="96"/>
              <w:jc w:val="both"/>
              <w:rPr>
                <w:sz w:val="21"/>
              </w:rPr>
            </w:pPr>
            <w:r>
              <w:rPr>
                <w:w w:val="95"/>
                <w:sz w:val="21"/>
              </w:rPr>
              <w:t xml:space="preserve">1.正三和弦原位和六和弦的连接运用；2.经过、辅助四六和弦连接运  用；3.终止四六和弦的连接运用；4.终止，乐段和乐句；5.完全功能  体系和副三和弦的连接运用；6.属七、下属七、导七原位和转位的连  接运用；7.弗里几亚进行；8.重属和弦及其变音的连接运用；9.调性  </w:t>
            </w:r>
            <w:r>
              <w:rPr>
                <w:spacing w:val="-2"/>
                <w:w w:val="95"/>
                <w:sz w:val="21"/>
              </w:rPr>
              <w:t>关系类型；</w:t>
            </w:r>
            <w:r>
              <w:rPr>
                <w:spacing w:val="-8"/>
                <w:w w:val="95"/>
                <w:sz w:val="21"/>
              </w:rPr>
              <w:t>10</w:t>
            </w:r>
            <w:r>
              <w:rPr>
                <w:spacing w:val="-5"/>
                <w:w w:val="95"/>
                <w:sz w:val="21"/>
              </w:rPr>
              <w:t>.离调；</w:t>
            </w:r>
            <w:r>
              <w:rPr>
                <w:spacing w:val="-9"/>
                <w:w w:val="95"/>
                <w:sz w:val="21"/>
              </w:rPr>
              <w:t>11</w:t>
            </w:r>
            <w:r>
              <w:rPr>
                <w:spacing w:val="-4"/>
                <w:w w:val="95"/>
                <w:sz w:val="21"/>
              </w:rPr>
              <w:t>.调内和离调模进；</w:t>
            </w:r>
            <w:r>
              <w:rPr>
                <w:spacing w:val="-9"/>
                <w:w w:val="95"/>
                <w:sz w:val="21"/>
              </w:rPr>
              <w:t>12</w:t>
            </w:r>
            <w:r>
              <w:rPr>
                <w:spacing w:val="-3"/>
                <w:w w:val="95"/>
                <w:sz w:val="21"/>
              </w:rPr>
              <w:t xml:space="preserve">.转调及到一级关系调转  </w:t>
            </w:r>
            <w:r>
              <w:rPr>
                <w:spacing w:val="-3"/>
                <w:sz w:val="21"/>
              </w:rPr>
              <w:t>调；13.和弦外音的使用。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7"/>
              <w:rPr>
                <w:b/>
                <w:sz w:val="25"/>
              </w:rPr>
            </w:pPr>
          </w:p>
          <w:p>
            <w:pPr>
              <w:pStyle w:val="10"/>
              <w:ind w:left="108"/>
              <w:rPr>
                <w:sz w:val="21"/>
              </w:rPr>
            </w:pPr>
            <w:r>
              <w:rPr>
                <w:sz w:val="21"/>
              </w:rPr>
              <w:t>管理学院</w:t>
            </w:r>
          </w:p>
        </w:tc>
        <w:tc>
          <w:tcPr>
            <w:tcW w:w="1522" w:type="dxa"/>
          </w:tcPr>
          <w:p>
            <w:pPr>
              <w:pStyle w:val="10"/>
              <w:spacing w:before="1"/>
              <w:rPr>
                <w:b/>
                <w:sz w:val="14"/>
              </w:rPr>
            </w:pPr>
          </w:p>
          <w:p>
            <w:pPr>
              <w:pStyle w:val="10"/>
              <w:ind w:left="107"/>
              <w:rPr>
                <w:sz w:val="21"/>
              </w:rPr>
            </w:pPr>
            <w:r>
              <w:rPr>
                <w:sz w:val="21"/>
              </w:rPr>
              <w:t>企业管理综合</w:t>
            </w:r>
          </w:p>
        </w:tc>
        <w:tc>
          <w:tcPr>
            <w:tcW w:w="6518" w:type="dxa"/>
          </w:tcPr>
          <w:p>
            <w:pPr>
              <w:pStyle w:val="10"/>
              <w:spacing w:before="29"/>
              <w:ind w:left="107"/>
              <w:rPr>
                <w:sz w:val="21"/>
              </w:rPr>
            </w:pPr>
            <w:r>
              <w:rPr>
                <w:sz w:val="21"/>
              </w:rPr>
              <w:t>管理学基本原理、战略管理、人力资源管理、运营管理、市场营销、</w:t>
            </w:r>
          </w:p>
          <w:p>
            <w:pPr>
              <w:pStyle w:val="10"/>
              <w:spacing w:before="31" w:line="250" w:lineRule="exact"/>
              <w:ind w:left="107"/>
              <w:rPr>
                <w:sz w:val="21"/>
              </w:rPr>
            </w:pPr>
            <w:r>
              <w:rPr>
                <w:sz w:val="21"/>
              </w:rPr>
              <w:t>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246" w:type="dxa"/>
            <w:vMerge w:val="continue"/>
            <w:tcBorders>
              <w:top w:val="nil"/>
            </w:tcBorders>
          </w:tcPr>
          <w:p>
            <w:pPr>
              <w:rPr>
                <w:sz w:val="2"/>
                <w:szCs w:val="2"/>
              </w:rPr>
            </w:pPr>
          </w:p>
        </w:tc>
        <w:tc>
          <w:tcPr>
            <w:tcW w:w="1522" w:type="dxa"/>
          </w:tcPr>
          <w:p>
            <w:pPr>
              <w:pStyle w:val="10"/>
              <w:rPr>
                <w:b/>
                <w:sz w:val="20"/>
              </w:rPr>
            </w:pPr>
          </w:p>
          <w:p>
            <w:pPr>
              <w:pStyle w:val="10"/>
              <w:spacing w:before="6"/>
              <w:rPr>
                <w:b/>
                <w:sz w:val="17"/>
              </w:rPr>
            </w:pPr>
          </w:p>
          <w:p>
            <w:pPr>
              <w:pStyle w:val="10"/>
              <w:ind w:left="107"/>
              <w:rPr>
                <w:sz w:val="21"/>
              </w:rPr>
            </w:pPr>
            <w:r>
              <w:rPr>
                <w:sz w:val="21"/>
              </w:rPr>
              <w:t>微观经济学</w:t>
            </w:r>
          </w:p>
        </w:tc>
        <w:tc>
          <w:tcPr>
            <w:tcW w:w="6518" w:type="dxa"/>
          </w:tcPr>
          <w:p>
            <w:pPr>
              <w:pStyle w:val="10"/>
              <w:spacing w:before="29" w:line="266" w:lineRule="auto"/>
              <w:ind w:left="107" w:right="-15"/>
              <w:rPr>
                <w:sz w:val="21"/>
              </w:rPr>
            </w:pPr>
            <w:r>
              <w:rPr>
                <w:spacing w:val="-9"/>
                <w:w w:val="95"/>
                <w:sz w:val="21"/>
              </w:rPr>
              <w:t xml:space="preserve">预算约束、偏好、效用、需求、不确定性条件下的选择、均衡、技术、  </w:t>
            </w:r>
            <w:r>
              <w:rPr>
                <w:spacing w:val="-9"/>
                <w:sz w:val="21"/>
              </w:rPr>
              <w:t>利润最大化、成本最小化、.成本曲线、厂商供给和行业供给、.垄断和垄断行为、要素市场、寡头垄断、博弈论、外部效应、公共物品、</w:t>
            </w:r>
          </w:p>
          <w:p>
            <w:pPr>
              <w:pStyle w:val="10"/>
              <w:spacing w:before="4" w:line="251" w:lineRule="exact"/>
              <w:ind w:left="107"/>
              <w:rPr>
                <w:sz w:val="21"/>
              </w:rPr>
            </w:pPr>
            <w:r>
              <w:rPr>
                <w:sz w:val="21"/>
              </w:rPr>
              <w:t>不对称信息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80"/>
              <w:ind w:left="107"/>
              <w:rPr>
                <w:sz w:val="21"/>
              </w:rPr>
            </w:pPr>
            <w:r>
              <w:rPr>
                <w:sz w:val="21"/>
              </w:rPr>
              <w:t>战略管理</w:t>
            </w:r>
          </w:p>
        </w:tc>
        <w:tc>
          <w:tcPr>
            <w:tcW w:w="6518" w:type="dxa"/>
          </w:tcPr>
          <w:p>
            <w:pPr>
              <w:pStyle w:val="10"/>
              <w:spacing w:line="300" w:lineRule="atLeast"/>
              <w:ind w:left="107" w:right="98"/>
              <w:rPr>
                <w:sz w:val="21"/>
              </w:rPr>
            </w:pPr>
            <w:r>
              <w:rPr>
                <w:w w:val="95"/>
                <w:sz w:val="21"/>
              </w:rPr>
              <w:t xml:space="preserve">战略管理导论、宏观环境分析、行业环境分析、内部环境分析、战略  </w:t>
            </w:r>
            <w:r>
              <w:rPr>
                <w:sz w:val="21"/>
              </w:rPr>
              <w:t>目标和使命、总体战略、经营层战略、职能战略、战略评估和控制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46" w:type="dxa"/>
            <w:vMerge w:val="continue"/>
            <w:tcBorders>
              <w:top w:val="nil"/>
            </w:tcBorders>
          </w:tcPr>
          <w:p>
            <w:pPr>
              <w:rPr>
                <w:sz w:val="2"/>
                <w:szCs w:val="2"/>
              </w:rPr>
            </w:pPr>
          </w:p>
        </w:tc>
        <w:tc>
          <w:tcPr>
            <w:tcW w:w="1522" w:type="dxa"/>
          </w:tcPr>
          <w:p>
            <w:pPr>
              <w:pStyle w:val="10"/>
              <w:spacing w:before="35" w:line="256" w:lineRule="exact"/>
              <w:ind w:left="107"/>
              <w:rPr>
                <w:sz w:val="21"/>
              </w:rPr>
            </w:pPr>
            <w:r>
              <w:rPr>
                <w:sz w:val="21"/>
              </w:rPr>
              <w:t>思想政治理论</w:t>
            </w:r>
          </w:p>
        </w:tc>
        <w:tc>
          <w:tcPr>
            <w:tcW w:w="6518" w:type="dxa"/>
          </w:tcPr>
          <w:p>
            <w:pPr>
              <w:pStyle w:val="10"/>
              <w:spacing w:before="21"/>
              <w:ind w:left="107"/>
              <w:rPr>
                <w:sz w:val="21"/>
              </w:rPr>
            </w:pPr>
            <w:r>
              <w:rPr>
                <w:sz w:val="21"/>
              </w:rPr>
              <w:t>十九大报告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79"/>
              <w:ind w:left="107"/>
              <w:rPr>
                <w:sz w:val="21"/>
              </w:rPr>
            </w:pPr>
            <w:r>
              <w:rPr>
                <w:sz w:val="21"/>
              </w:rPr>
              <w:t>会计综合</w:t>
            </w:r>
          </w:p>
        </w:tc>
        <w:tc>
          <w:tcPr>
            <w:tcW w:w="6518" w:type="dxa"/>
          </w:tcPr>
          <w:p>
            <w:pPr>
              <w:pStyle w:val="10"/>
              <w:spacing w:line="300" w:lineRule="exact"/>
              <w:ind w:left="107" w:right="-15"/>
              <w:rPr>
                <w:sz w:val="21"/>
              </w:rPr>
            </w:pPr>
            <w:r>
              <w:rPr>
                <w:sz w:val="21"/>
              </w:rPr>
              <w:t>考试执行全国会计硕士专业学位研究生入学考试复试阶段专业课指导</w:t>
            </w:r>
            <w:r>
              <w:rPr>
                <w:spacing w:val="-5"/>
                <w:sz w:val="21"/>
              </w:rPr>
              <w:t>性大纲（2016），</w:t>
            </w:r>
            <w:r>
              <w:rPr>
                <w:spacing w:val="-8"/>
                <w:sz w:val="21"/>
              </w:rPr>
              <w:t>内容含：财务会计、财务管理、管理会计、审计学。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中级财务会计</w:t>
            </w:r>
          </w:p>
        </w:tc>
        <w:tc>
          <w:tcPr>
            <w:tcW w:w="6518" w:type="dxa"/>
          </w:tcPr>
          <w:p>
            <w:pPr>
              <w:pStyle w:val="10"/>
              <w:spacing w:before="30" w:line="250" w:lineRule="exact"/>
              <w:ind w:left="107"/>
              <w:rPr>
                <w:sz w:val="21"/>
              </w:rPr>
            </w:pPr>
            <w:r>
              <w:rPr>
                <w:sz w:val="21"/>
              </w:rPr>
              <w:t>参照当年全国会计专业技术中级资格考试《中级会计实务》考试大纲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29" w:line="250" w:lineRule="exact"/>
              <w:ind w:left="107"/>
              <w:rPr>
                <w:sz w:val="21"/>
              </w:rPr>
            </w:pPr>
            <w:r>
              <w:rPr>
                <w:sz w:val="21"/>
              </w:rPr>
              <w:t>财务管理</w:t>
            </w:r>
          </w:p>
        </w:tc>
        <w:tc>
          <w:tcPr>
            <w:tcW w:w="6518" w:type="dxa"/>
          </w:tcPr>
          <w:p>
            <w:pPr>
              <w:pStyle w:val="10"/>
              <w:spacing w:before="29" w:line="250" w:lineRule="exact"/>
              <w:ind w:left="107"/>
              <w:rPr>
                <w:sz w:val="21"/>
              </w:rPr>
            </w:pPr>
            <w:r>
              <w:rPr>
                <w:sz w:val="21"/>
              </w:rPr>
              <w:t>参照当年全国会计专业技术中级资格考试《财务管理》考试大纲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restart"/>
          </w:tcPr>
          <w:p>
            <w:pPr>
              <w:pStyle w:val="10"/>
              <w:rPr>
                <w:b/>
                <w:sz w:val="20"/>
              </w:rPr>
            </w:pPr>
          </w:p>
          <w:p>
            <w:pPr>
              <w:pStyle w:val="10"/>
              <w:rPr>
                <w:b/>
                <w:sz w:val="20"/>
              </w:rPr>
            </w:pPr>
          </w:p>
          <w:p>
            <w:pPr>
              <w:pStyle w:val="10"/>
              <w:rPr>
                <w:b/>
                <w:sz w:val="20"/>
              </w:rPr>
            </w:pPr>
          </w:p>
          <w:p>
            <w:pPr>
              <w:pStyle w:val="10"/>
              <w:rPr>
                <w:b/>
                <w:sz w:val="25"/>
              </w:rPr>
            </w:pPr>
          </w:p>
          <w:p>
            <w:pPr>
              <w:pStyle w:val="10"/>
              <w:spacing w:before="1"/>
              <w:ind w:left="108"/>
              <w:rPr>
                <w:sz w:val="21"/>
              </w:rPr>
            </w:pPr>
            <w:r>
              <w:rPr>
                <w:sz w:val="21"/>
              </w:rPr>
              <w:t>经济学院</w:t>
            </w:r>
          </w:p>
        </w:tc>
        <w:tc>
          <w:tcPr>
            <w:tcW w:w="1522" w:type="dxa"/>
          </w:tcPr>
          <w:p>
            <w:pPr>
              <w:pStyle w:val="10"/>
              <w:spacing w:before="8"/>
              <w:rPr>
                <w:b/>
                <w:sz w:val="25"/>
              </w:rPr>
            </w:pPr>
          </w:p>
          <w:p>
            <w:pPr>
              <w:pStyle w:val="10"/>
              <w:spacing w:before="1"/>
              <w:ind w:left="107"/>
              <w:rPr>
                <w:sz w:val="21"/>
              </w:rPr>
            </w:pPr>
            <w:r>
              <w:rPr>
                <w:sz w:val="21"/>
              </w:rPr>
              <w:t>产业经济学</w:t>
            </w:r>
          </w:p>
        </w:tc>
        <w:tc>
          <w:tcPr>
            <w:tcW w:w="6518" w:type="dxa"/>
          </w:tcPr>
          <w:p>
            <w:pPr>
              <w:pStyle w:val="10"/>
              <w:spacing w:before="29" w:line="266" w:lineRule="auto"/>
              <w:ind w:left="107" w:right="-15"/>
              <w:rPr>
                <w:sz w:val="21"/>
              </w:rPr>
            </w:pPr>
            <w:r>
              <w:rPr>
                <w:spacing w:val="-8"/>
                <w:w w:val="95"/>
                <w:sz w:val="21"/>
              </w:rPr>
              <w:t xml:space="preserve">规模经济与范围经济、市场集中度、进入与退出壁垒、企业并购行为、  </w:t>
            </w:r>
            <w:r>
              <w:rPr>
                <w:spacing w:val="-8"/>
                <w:sz w:val="21"/>
              </w:rPr>
              <w:t>博弈论与企业策略性行为、市场绩效、产业关联、产业结构的演进、</w:t>
            </w:r>
          </w:p>
          <w:p>
            <w:pPr>
              <w:pStyle w:val="10"/>
              <w:spacing w:before="3" w:line="251" w:lineRule="exact"/>
              <w:ind w:left="107"/>
              <w:rPr>
                <w:sz w:val="21"/>
              </w:rPr>
            </w:pPr>
            <w:r>
              <w:rPr>
                <w:sz w:val="21"/>
              </w:rPr>
              <w:t>产业布局与集群、产业结构政策、产业组织政策。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vMerge w:val="continue"/>
            <w:tcBorders>
              <w:top w:val="nil"/>
            </w:tcBorders>
          </w:tcPr>
          <w:p>
            <w:pPr>
              <w:rPr>
                <w:sz w:val="2"/>
                <w:szCs w:val="2"/>
              </w:rPr>
            </w:pPr>
          </w:p>
        </w:tc>
        <w:tc>
          <w:tcPr>
            <w:tcW w:w="1522" w:type="dxa"/>
          </w:tcPr>
          <w:p>
            <w:pPr>
              <w:pStyle w:val="10"/>
              <w:spacing w:before="180"/>
              <w:ind w:left="107"/>
              <w:rPr>
                <w:sz w:val="21"/>
              </w:rPr>
            </w:pPr>
            <w:r>
              <w:rPr>
                <w:sz w:val="21"/>
              </w:rPr>
              <w:t>微观经济学</w:t>
            </w:r>
          </w:p>
        </w:tc>
        <w:tc>
          <w:tcPr>
            <w:tcW w:w="6518" w:type="dxa"/>
          </w:tcPr>
          <w:p>
            <w:pPr>
              <w:pStyle w:val="10"/>
              <w:spacing w:line="300" w:lineRule="atLeast"/>
              <w:ind w:left="107" w:right="-15"/>
              <w:rPr>
                <w:sz w:val="21"/>
              </w:rPr>
            </w:pPr>
            <w:r>
              <w:rPr>
                <w:spacing w:val="-9"/>
                <w:w w:val="95"/>
                <w:sz w:val="21"/>
              </w:rPr>
              <w:t xml:space="preserve">价格理论、消费者行为理论、生产者行为理论、成本理论、市场理论、  </w:t>
            </w:r>
            <w:r>
              <w:rPr>
                <w:spacing w:val="-9"/>
                <w:sz w:val="21"/>
              </w:rPr>
              <w:t>分配理论、市场失灵与微观经济政策。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10"/>
              <w:rPr>
                <w:b/>
                <w:sz w:val="25"/>
              </w:rPr>
            </w:pPr>
          </w:p>
          <w:p>
            <w:pPr>
              <w:pStyle w:val="10"/>
              <w:ind w:left="107"/>
              <w:rPr>
                <w:sz w:val="21"/>
              </w:rPr>
            </w:pPr>
            <w:r>
              <w:rPr>
                <w:sz w:val="21"/>
              </w:rPr>
              <w:t>区域经济学</w:t>
            </w:r>
          </w:p>
        </w:tc>
        <w:tc>
          <w:tcPr>
            <w:tcW w:w="6518" w:type="dxa"/>
          </w:tcPr>
          <w:p>
            <w:pPr>
              <w:pStyle w:val="10"/>
              <w:spacing w:line="300" w:lineRule="atLeast"/>
              <w:ind w:left="107" w:right="96"/>
              <w:jc w:val="both"/>
              <w:rPr>
                <w:sz w:val="21"/>
              </w:rPr>
            </w:pPr>
            <w:r>
              <w:rPr>
                <w:w w:val="95"/>
                <w:sz w:val="21"/>
              </w:rPr>
              <w:t xml:space="preserve">区域产业发展模式与结构、区域产业布局、城市与区域发展、总部经  </w:t>
            </w:r>
            <w:r>
              <w:rPr>
                <w:spacing w:val="-19"/>
                <w:sz w:val="21"/>
              </w:rPr>
              <w:t>济、区域竞争力、区域创新、要素流动与区域贸易、区域空间结构、 区</w:t>
            </w:r>
            <w:r>
              <w:rPr>
                <w:spacing w:val="-9"/>
                <w:sz w:val="21"/>
              </w:rPr>
              <w:t>域规划、 区域政策、区域可持续发展、区域经济分析方法。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restart"/>
          </w:tcPr>
          <w:p>
            <w:pPr>
              <w:pStyle w:val="10"/>
              <w:rPr>
                <w:b/>
                <w:sz w:val="20"/>
              </w:rPr>
            </w:pPr>
          </w:p>
          <w:p>
            <w:pPr>
              <w:pStyle w:val="10"/>
              <w:rPr>
                <w:b/>
                <w:sz w:val="20"/>
              </w:rPr>
            </w:pPr>
          </w:p>
          <w:p>
            <w:pPr>
              <w:pStyle w:val="10"/>
              <w:spacing w:before="9"/>
              <w:rPr>
                <w:b/>
                <w:sz w:val="21"/>
              </w:rPr>
            </w:pPr>
          </w:p>
          <w:p>
            <w:pPr>
              <w:pStyle w:val="10"/>
              <w:spacing w:line="266" w:lineRule="auto"/>
              <w:ind w:left="108" w:right="96"/>
              <w:jc w:val="both"/>
              <w:rPr>
                <w:sz w:val="21"/>
              </w:rPr>
            </w:pPr>
            <w:r>
              <w:rPr>
                <w:spacing w:val="-22"/>
                <w:sz w:val="21"/>
              </w:rPr>
              <w:t>教 育 与 心理 科 学 学</w:t>
            </w:r>
            <w:r>
              <w:rPr>
                <w:sz w:val="21"/>
              </w:rPr>
              <w:t>院</w:t>
            </w:r>
          </w:p>
        </w:tc>
        <w:tc>
          <w:tcPr>
            <w:tcW w:w="1522" w:type="dxa"/>
          </w:tcPr>
          <w:p>
            <w:pPr>
              <w:pStyle w:val="10"/>
              <w:spacing w:before="179" w:line="266" w:lineRule="auto"/>
              <w:ind w:left="107" w:right="96"/>
              <w:rPr>
                <w:sz w:val="21"/>
              </w:rPr>
            </w:pPr>
            <w:r>
              <w:rPr>
                <w:sz w:val="21"/>
              </w:rPr>
              <w:t>学前儿童发展心理学</w:t>
            </w:r>
          </w:p>
        </w:tc>
        <w:tc>
          <w:tcPr>
            <w:tcW w:w="6518" w:type="dxa"/>
          </w:tcPr>
          <w:p>
            <w:pPr>
              <w:pStyle w:val="10"/>
              <w:spacing w:line="300" w:lineRule="exact"/>
              <w:ind w:left="107" w:right="98"/>
              <w:jc w:val="both"/>
              <w:rPr>
                <w:sz w:val="21"/>
              </w:rPr>
            </w:pPr>
            <w:r>
              <w:rPr>
                <w:w w:val="95"/>
                <w:sz w:val="21"/>
              </w:rPr>
              <w:t xml:space="preserve">学前儿童的认知发展，学前儿童的情感发展，学前儿童的审美发展，  学前儿童的交往，学前儿童的游戏与活动，学前儿童的朴素理论，尊  </w:t>
            </w:r>
            <w:r>
              <w:rPr>
                <w:sz w:val="21"/>
              </w:rPr>
              <w:t>重学前儿童。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continue"/>
            <w:tcBorders>
              <w:top w:val="nil"/>
            </w:tcBorders>
          </w:tcPr>
          <w:p>
            <w:pPr>
              <w:rPr>
                <w:sz w:val="2"/>
                <w:szCs w:val="2"/>
              </w:rPr>
            </w:pPr>
          </w:p>
        </w:tc>
        <w:tc>
          <w:tcPr>
            <w:tcW w:w="1522" w:type="dxa"/>
          </w:tcPr>
          <w:p>
            <w:pPr>
              <w:pStyle w:val="10"/>
              <w:spacing w:before="9"/>
              <w:rPr>
                <w:b/>
                <w:sz w:val="25"/>
              </w:rPr>
            </w:pPr>
          </w:p>
          <w:p>
            <w:pPr>
              <w:pStyle w:val="10"/>
              <w:ind w:left="107"/>
              <w:rPr>
                <w:sz w:val="21"/>
              </w:rPr>
            </w:pPr>
            <w:r>
              <w:rPr>
                <w:sz w:val="21"/>
              </w:rPr>
              <w:t>职业教育学</w:t>
            </w:r>
          </w:p>
        </w:tc>
        <w:tc>
          <w:tcPr>
            <w:tcW w:w="6518" w:type="dxa"/>
          </w:tcPr>
          <w:p>
            <w:pPr>
              <w:pStyle w:val="10"/>
              <w:spacing w:line="300" w:lineRule="exact"/>
              <w:ind w:left="107" w:right="98"/>
              <w:jc w:val="both"/>
              <w:rPr>
                <w:sz w:val="21"/>
              </w:rPr>
            </w:pPr>
            <w:r>
              <w:rPr>
                <w:w w:val="95"/>
                <w:sz w:val="21"/>
              </w:rPr>
              <w:t xml:space="preserve">职业教育的内涵与特点，职业教育功能，我国现行职业教育体系的基  本结构与特点，职业学校专业设置，职业教育课程，职业教育教学，  </w:t>
            </w:r>
            <w:r>
              <w:rPr>
                <w:sz w:val="21"/>
              </w:rPr>
              <w:t>职业学校德育，职业教育教师的成长与发展，职业教育研究。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7" w:hRule="atLeast"/>
        </w:trPr>
        <w:tc>
          <w:tcPr>
            <w:tcW w:w="1246" w:type="dxa"/>
            <w:vMerge w:val="continue"/>
            <w:tcBorders>
              <w:top w:val="nil"/>
            </w:tcBorders>
          </w:tcPr>
          <w:p>
            <w:pPr>
              <w:rPr>
                <w:sz w:val="2"/>
                <w:szCs w:val="2"/>
              </w:rPr>
            </w:pPr>
          </w:p>
        </w:tc>
        <w:tc>
          <w:tcPr>
            <w:tcW w:w="1522" w:type="dxa"/>
          </w:tcPr>
          <w:p>
            <w:pPr>
              <w:pStyle w:val="10"/>
              <w:spacing w:before="1"/>
              <w:rPr>
                <w:b/>
                <w:sz w:val="14"/>
              </w:rPr>
            </w:pPr>
          </w:p>
          <w:p>
            <w:pPr>
              <w:pStyle w:val="10"/>
              <w:ind w:left="107"/>
              <w:rPr>
                <w:sz w:val="21"/>
              </w:rPr>
            </w:pPr>
            <w:r>
              <w:rPr>
                <w:sz w:val="21"/>
              </w:rPr>
              <w:t>心理学</w:t>
            </w:r>
          </w:p>
        </w:tc>
        <w:tc>
          <w:tcPr>
            <w:tcW w:w="6518" w:type="dxa"/>
          </w:tcPr>
          <w:p>
            <w:pPr>
              <w:pStyle w:val="10"/>
              <w:spacing w:before="29"/>
              <w:ind w:left="107" w:right="-15"/>
              <w:rPr>
                <w:sz w:val="21"/>
              </w:rPr>
            </w:pPr>
            <w:r>
              <w:rPr>
                <w:spacing w:val="-7"/>
                <w:w w:val="95"/>
                <w:sz w:val="21"/>
              </w:rPr>
              <w:t>心理的神经生理机制，感觉和知觉，意识和注意，记忆、思维、语言，</w:t>
            </w:r>
          </w:p>
          <w:p>
            <w:pPr>
              <w:pStyle w:val="10"/>
              <w:spacing w:before="31" w:line="248" w:lineRule="exact"/>
              <w:ind w:left="107"/>
              <w:rPr>
                <w:sz w:val="21"/>
              </w:rPr>
            </w:pPr>
            <w:r>
              <w:rPr>
                <w:sz w:val="21"/>
              </w:rPr>
              <w:t>动机与情绪，能力、人格、学习。</w:t>
            </w:r>
          </w:p>
        </w:tc>
      </w:tr>
    </w:tbl>
    <w:p>
      <w:pPr>
        <w:spacing w:after="0" w:line="248" w:lineRule="exact"/>
        <w:rPr>
          <w:sz w:val="21"/>
        </w:rPr>
        <w:sectPr>
          <w:pgSz w:w="11910" w:h="16840"/>
          <w:pgMar w:top="1400" w:right="800" w:bottom="280" w:left="1200" w:header="720" w:footer="720" w:gutter="0"/>
        </w:sectPr>
      </w:pPr>
    </w:p>
    <w:tbl>
      <w:tblPr>
        <w:tblStyle w:val="7"/>
        <w:tblW w:w="928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1522"/>
        <w:gridCol w:w="6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tcPr>
          <w:p>
            <w:pPr>
              <w:pStyle w:val="10"/>
              <w:rPr>
                <w:rFonts w:ascii="Times New Roman"/>
                <w:sz w:val="20"/>
              </w:rPr>
            </w:pPr>
          </w:p>
        </w:tc>
        <w:tc>
          <w:tcPr>
            <w:tcW w:w="1522" w:type="dxa"/>
          </w:tcPr>
          <w:p>
            <w:pPr>
              <w:pStyle w:val="10"/>
              <w:spacing w:before="10"/>
              <w:rPr>
                <w:b/>
                <w:sz w:val="25"/>
              </w:rPr>
            </w:pPr>
          </w:p>
          <w:p>
            <w:pPr>
              <w:pStyle w:val="10"/>
              <w:spacing w:before="1"/>
              <w:ind w:left="107"/>
              <w:rPr>
                <w:sz w:val="21"/>
              </w:rPr>
            </w:pPr>
            <w:r>
              <w:rPr>
                <w:sz w:val="21"/>
              </w:rPr>
              <w:t>教育学</w:t>
            </w:r>
          </w:p>
        </w:tc>
        <w:tc>
          <w:tcPr>
            <w:tcW w:w="6518" w:type="dxa"/>
          </w:tcPr>
          <w:p>
            <w:pPr>
              <w:pStyle w:val="10"/>
              <w:spacing w:line="300" w:lineRule="atLeast"/>
              <w:ind w:left="107" w:right="-15"/>
              <w:rPr>
                <w:sz w:val="21"/>
              </w:rPr>
            </w:pPr>
            <w:r>
              <w:rPr>
                <w:sz w:val="21"/>
              </w:rPr>
              <w:t>教育的概念，教育与人的发展，教育与社会发展，教育目的，教育制</w:t>
            </w:r>
            <w:r>
              <w:rPr>
                <w:spacing w:val="-10"/>
                <w:w w:val="95"/>
                <w:sz w:val="21"/>
              </w:rPr>
              <w:t xml:space="preserve">度，课程与教学，德育，美育，体育，综合实践活动，教师与班主任，  </w:t>
            </w:r>
            <w:r>
              <w:rPr>
                <w:spacing w:val="-10"/>
                <w:sz w:val="21"/>
              </w:rPr>
              <w:t>学校管理。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246" w:type="dxa"/>
            <w:vMerge w:val="restart"/>
          </w:tcPr>
          <w:p>
            <w:pPr>
              <w:pStyle w:val="10"/>
              <w:rPr>
                <w:b/>
                <w:sz w:val="20"/>
              </w:rPr>
            </w:pPr>
          </w:p>
          <w:p>
            <w:pPr>
              <w:pStyle w:val="10"/>
              <w:spacing w:before="12"/>
              <w:rPr>
                <w:b/>
                <w:sz w:val="29"/>
              </w:rPr>
            </w:pPr>
          </w:p>
          <w:p>
            <w:pPr>
              <w:pStyle w:val="10"/>
              <w:ind w:left="108"/>
              <w:rPr>
                <w:sz w:val="21"/>
              </w:rPr>
            </w:pPr>
            <w:r>
              <w:rPr>
                <w:sz w:val="21"/>
              </w:rPr>
              <w:t>人文学院</w:t>
            </w:r>
          </w:p>
        </w:tc>
        <w:tc>
          <w:tcPr>
            <w:tcW w:w="1522" w:type="dxa"/>
          </w:tcPr>
          <w:p>
            <w:pPr>
              <w:pStyle w:val="10"/>
              <w:spacing w:before="179" w:line="266" w:lineRule="auto"/>
              <w:ind w:left="107" w:right="96"/>
              <w:rPr>
                <w:sz w:val="21"/>
              </w:rPr>
            </w:pPr>
            <w:r>
              <w:rPr>
                <w:sz w:val="21"/>
              </w:rPr>
              <w:t>语文课程与教学论</w:t>
            </w:r>
          </w:p>
        </w:tc>
        <w:tc>
          <w:tcPr>
            <w:tcW w:w="6518" w:type="dxa"/>
          </w:tcPr>
          <w:p>
            <w:pPr>
              <w:pStyle w:val="10"/>
              <w:spacing w:line="300" w:lineRule="atLeast"/>
              <w:ind w:left="107" w:right="-15"/>
              <w:rPr>
                <w:sz w:val="21"/>
              </w:rPr>
            </w:pPr>
            <w:r>
              <w:rPr>
                <w:spacing w:val="-8"/>
                <w:w w:val="95"/>
                <w:sz w:val="21"/>
              </w:rPr>
              <w:t xml:space="preserve">语文课程的性质与目标、语文课程内容、语文教材及应用、课程资源、  </w:t>
            </w:r>
            <w:r>
              <w:rPr>
                <w:spacing w:val="-8"/>
                <w:sz w:val="21"/>
              </w:rPr>
              <w:t>语文教学的内容与方法、语文课程设计与实施（模拟授课）、语文学科基本专业知识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中国文学基础</w:t>
            </w:r>
          </w:p>
        </w:tc>
        <w:tc>
          <w:tcPr>
            <w:tcW w:w="6518" w:type="dxa"/>
          </w:tcPr>
          <w:p>
            <w:pPr>
              <w:pStyle w:val="10"/>
              <w:spacing w:before="30" w:line="250" w:lineRule="exact"/>
              <w:ind w:left="107"/>
              <w:rPr>
                <w:sz w:val="21"/>
              </w:rPr>
            </w:pPr>
            <w:r>
              <w:rPr>
                <w:spacing w:val="-13"/>
                <w:sz w:val="21"/>
              </w:rPr>
              <w:t>中国文学基本理论知识、中国文学代表性作家作品、经典文学作品解读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30" w:line="250" w:lineRule="exact"/>
              <w:ind w:left="107"/>
              <w:rPr>
                <w:sz w:val="21"/>
              </w:rPr>
            </w:pPr>
            <w:r>
              <w:rPr>
                <w:sz w:val="21"/>
              </w:rPr>
              <w:t>汉语基础</w:t>
            </w:r>
          </w:p>
        </w:tc>
        <w:tc>
          <w:tcPr>
            <w:tcW w:w="6518" w:type="dxa"/>
          </w:tcPr>
          <w:p>
            <w:pPr>
              <w:pStyle w:val="10"/>
              <w:spacing w:before="30" w:line="250" w:lineRule="exact"/>
              <w:ind w:left="107"/>
              <w:rPr>
                <w:sz w:val="21"/>
              </w:rPr>
            </w:pPr>
            <w:r>
              <w:rPr>
                <w:sz w:val="21"/>
              </w:rPr>
              <w:t>汉语基本理论知识、汉语的发展与规范、汉语应用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246" w:type="dxa"/>
            <w:vMerge w:val="restart"/>
          </w:tcPr>
          <w:p>
            <w:pPr>
              <w:pStyle w:val="10"/>
              <w:rPr>
                <w:b/>
                <w:sz w:val="20"/>
              </w:rPr>
            </w:pPr>
          </w:p>
          <w:p>
            <w:pPr>
              <w:pStyle w:val="10"/>
              <w:spacing w:before="6"/>
              <w:rPr>
                <w:b/>
                <w:sz w:val="29"/>
              </w:rPr>
            </w:pPr>
          </w:p>
          <w:p>
            <w:pPr>
              <w:pStyle w:val="10"/>
              <w:spacing w:line="266" w:lineRule="auto"/>
              <w:ind w:left="108" w:right="96"/>
              <w:rPr>
                <w:sz w:val="21"/>
              </w:rPr>
            </w:pPr>
            <w:r>
              <w:rPr>
                <w:spacing w:val="-22"/>
                <w:sz w:val="21"/>
              </w:rPr>
              <w:t>马 克 思 主</w:t>
            </w:r>
            <w:r>
              <w:rPr>
                <w:sz w:val="21"/>
              </w:rPr>
              <w:t>义学院</w:t>
            </w:r>
          </w:p>
        </w:tc>
        <w:tc>
          <w:tcPr>
            <w:tcW w:w="1522" w:type="dxa"/>
          </w:tcPr>
          <w:p>
            <w:pPr>
              <w:pStyle w:val="10"/>
              <w:spacing w:before="1"/>
              <w:rPr>
                <w:b/>
                <w:sz w:val="14"/>
              </w:rPr>
            </w:pPr>
          </w:p>
          <w:p>
            <w:pPr>
              <w:pStyle w:val="10"/>
              <w:spacing w:line="266" w:lineRule="auto"/>
              <w:ind w:left="107" w:right="96"/>
              <w:jc w:val="both"/>
              <w:rPr>
                <w:sz w:val="21"/>
              </w:rPr>
            </w:pPr>
            <w:r>
              <w:rPr>
                <w:sz w:val="21"/>
              </w:rPr>
              <w:t>毛泽东思想与中国特色社会主义理论体系概论</w:t>
            </w:r>
          </w:p>
        </w:tc>
        <w:tc>
          <w:tcPr>
            <w:tcW w:w="6518" w:type="dxa"/>
          </w:tcPr>
          <w:p>
            <w:pPr>
              <w:pStyle w:val="10"/>
              <w:spacing w:before="29" w:line="266" w:lineRule="auto"/>
              <w:ind w:left="107" w:right="98"/>
              <w:jc w:val="both"/>
              <w:rPr>
                <w:sz w:val="21"/>
              </w:rPr>
            </w:pPr>
            <w:r>
              <w:rPr>
                <w:spacing w:val="-5"/>
                <w:sz w:val="21"/>
              </w:rPr>
              <w:t>马克思主义中国化的历史进程和两大历史性飞跃形成的理论成果 ：包</w:t>
            </w:r>
            <w:r>
              <w:rPr>
                <w:spacing w:val="-5"/>
                <w:w w:val="95"/>
                <w:sz w:val="21"/>
              </w:rPr>
              <w:t xml:space="preserve">括毛泽东思想、邓小平理论、“三个代表”重要思想、习近平新时代  中国特色社会主义思想的基本内涵和历史地位；坚持和发展中国特色  </w:t>
            </w:r>
            <w:r>
              <w:rPr>
                <w:spacing w:val="-11"/>
                <w:w w:val="95"/>
                <w:sz w:val="21"/>
              </w:rPr>
              <w:t>社会主义的总任务、“五位一体”总布局、“四个全面”战略布局、全</w:t>
            </w:r>
          </w:p>
          <w:p>
            <w:pPr>
              <w:pStyle w:val="10"/>
              <w:spacing w:before="6" w:line="250" w:lineRule="exact"/>
              <w:ind w:left="107"/>
              <w:jc w:val="both"/>
              <w:rPr>
                <w:sz w:val="21"/>
              </w:rPr>
            </w:pPr>
            <w:r>
              <w:rPr>
                <w:w w:val="95"/>
                <w:sz w:val="21"/>
              </w:rPr>
              <w:t>面推进国防和军队现代化、中国特色大国外交、坚持和加强党的领导。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46" w:type="dxa"/>
            <w:vMerge w:val="continue"/>
            <w:tcBorders>
              <w:top w:val="nil"/>
            </w:tcBorders>
          </w:tcPr>
          <w:p>
            <w:pPr>
              <w:rPr>
                <w:sz w:val="2"/>
                <w:szCs w:val="2"/>
              </w:rPr>
            </w:pPr>
          </w:p>
        </w:tc>
        <w:tc>
          <w:tcPr>
            <w:tcW w:w="1522" w:type="dxa"/>
          </w:tcPr>
          <w:p>
            <w:pPr>
              <w:pStyle w:val="10"/>
              <w:spacing w:before="29" w:line="251" w:lineRule="exact"/>
              <w:ind w:left="107"/>
              <w:rPr>
                <w:sz w:val="21"/>
              </w:rPr>
            </w:pPr>
            <w:r>
              <w:rPr>
                <w:sz w:val="21"/>
              </w:rPr>
              <w:t>加试科目</w:t>
            </w:r>
          </w:p>
        </w:tc>
        <w:tc>
          <w:tcPr>
            <w:tcW w:w="6518" w:type="dxa"/>
          </w:tcPr>
          <w:p>
            <w:pPr>
              <w:pStyle w:val="10"/>
              <w:spacing w:before="29" w:line="251" w:lineRule="exact"/>
              <w:ind w:left="107"/>
              <w:rPr>
                <w:sz w:val="21"/>
              </w:rPr>
            </w:pPr>
            <w:r>
              <w:rPr>
                <w:sz w:val="21"/>
              </w:rPr>
              <w:t>见教育与心理科学学院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246" w:type="dxa"/>
          </w:tcPr>
          <w:p>
            <w:pPr>
              <w:pStyle w:val="10"/>
              <w:spacing w:line="300" w:lineRule="atLeast"/>
              <w:ind w:left="108" w:right="41"/>
              <w:rPr>
                <w:sz w:val="21"/>
              </w:rPr>
            </w:pPr>
            <w:r>
              <w:rPr>
                <w:sz w:val="21"/>
              </w:rPr>
              <w:t>物理与电子工程学院</w:t>
            </w:r>
          </w:p>
        </w:tc>
        <w:tc>
          <w:tcPr>
            <w:tcW w:w="1522" w:type="dxa"/>
          </w:tcPr>
          <w:p>
            <w:pPr>
              <w:pStyle w:val="10"/>
              <w:spacing w:before="180"/>
              <w:ind w:left="107"/>
              <w:rPr>
                <w:sz w:val="21"/>
              </w:rPr>
            </w:pPr>
            <w:r>
              <w:rPr>
                <w:sz w:val="21"/>
              </w:rPr>
              <w:t>各科目</w:t>
            </w:r>
          </w:p>
        </w:tc>
        <w:tc>
          <w:tcPr>
            <w:tcW w:w="6518" w:type="dxa"/>
          </w:tcPr>
          <w:p>
            <w:pPr>
              <w:pStyle w:val="10"/>
              <w:spacing w:before="180"/>
              <w:ind w:left="107"/>
              <w:rPr>
                <w:sz w:val="21"/>
              </w:rPr>
            </w:pPr>
            <w:r>
              <w:rPr>
                <w:sz w:val="21"/>
              </w:rPr>
              <w:t>见材料科学与工程学院</w:t>
            </w:r>
          </w:p>
        </w:tc>
      </w:tr>
    </w:tbl>
    <w:p/>
    <w:sectPr>
      <w:pgSz w:w="11910" w:h="16840"/>
      <w:pgMar w:top="1400" w:right="800" w:bottom="280" w:left="12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698" w:hanging="601"/>
        <w:jc w:val="left"/>
      </w:pPr>
      <w:rPr>
        <w:rFonts w:hint="default" w:ascii="宋体" w:hAnsi="宋体" w:eastAsia="宋体" w:cs="宋体"/>
        <w:spacing w:val="-60"/>
        <w:w w:val="99"/>
        <w:sz w:val="22"/>
        <w:szCs w:val="22"/>
        <w:lang w:val="ja-JP" w:eastAsia="ja-JP" w:bidi="ja-JP"/>
      </w:rPr>
    </w:lvl>
    <w:lvl w:ilvl="1" w:tentative="0">
      <w:start w:val="0"/>
      <w:numFmt w:val="bullet"/>
      <w:lvlText w:val="•"/>
      <w:lvlJc w:val="left"/>
      <w:pPr>
        <w:ind w:left="1620" w:hanging="601"/>
      </w:pPr>
      <w:rPr>
        <w:rFonts w:hint="default"/>
        <w:lang w:val="ja-JP" w:eastAsia="ja-JP" w:bidi="ja-JP"/>
      </w:rPr>
    </w:lvl>
    <w:lvl w:ilvl="2" w:tentative="0">
      <w:start w:val="0"/>
      <w:numFmt w:val="bullet"/>
      <w:lvlText w:val="•"/>
      <w:lvlJc w:val="left"/>
      <w:pPr>
        <w:ind w:left="2541" w:hanging="601"/>
      </w:pPr>
      <w:rPr>
        <w:rFonts w:hint="default"/>
        <w:lang w:val="ja-JP" w:eastAsia="ja-JP" w:bidi="ja-JP"/>
      </w:rPr>
    </w:lvl>
    <w:lvl w:ilvl="3" w:tentative="0">
      <w:start w:val="0"/>
      <w:numFmt w:val="bullet"/>
      <w:lvlText w:val="•"/>
      <w:lvlJc w:val="left"/>
      <w:pPr>
        <w:ind w:left="3461" w:hanging="601"/>
      </w:pPr>
      <w:rPr>
        <w:rFonts w:hint="default"/>
        <w:lang w:val="ja-JP" w:eastAsia="ja-JP" w:bidi="ja-JP"/>
      </w:rPr>
    </w:lvl>
    <w:lvl w:ilvl="4" w:tentative="0">
      <w:start w:val="0"/>
      <w:numFmt w:val="bullet"/>
      <w:lvlText w:val="•"/>
      <w:lvlJc w:val="left"/>
      <w:pPr>
        <w:ind w:left="4382" w:hanging="601"/>
      </w:pPr>
      <w:rPr>
        <w:rFonts w:hint="default"/>
        <w:lang w:val="ja-JP" w:eastAsia="ja-JP" w:bidi="ja-JP"/>
      </w:rPr>
    </w:lvl>
    <w:lvl w:ilvl="5" w:tentative="0">
      <w:start w:val="0"/>
      <w:numFmt w:val="bullet"/>
      <w:lvlText w:val="•"/>
      <w:lvlJc w:val="left"/>
      <w:pPr>
        <w:ind w:left="5303" w:hanging="601"/>
      </w:pPr>
      <w:rPr>
        <w:rFonts w:hint="default"/>
        <w:lang w:val="ja-JP" w:eastAsia="ja-JP" w:bidi="ja-JP"/>
      </w:rPr>
    </w:lvl>
    <w:lvl w:ilvl="6" w:tentative="0">
      <w:start w:val="0"/>
      <w:numFmt w:val="bullet"/>
      <w:lvlText w:val="•"/>
      <w:lvlJc w:val="left"/>
      <w:pPr>
        <w:ind w:left="6223" w:hanging="601"/>
      </w:pPr>
      <w:rPr>
        <w:rFonts w:hint="default"/>
        <w:lang w:val="ja-JP" w:eastAsia="ja-JP" w:bidi="ja-JP"/>
      </w:rPr>
    </w:lvl>
    <w:lvl w:ilvl="7" w:tentative="0">
      <w:start w:val="0"/>
      <w:numFmt w:val="bullet"/>
      <w:lvlText w:val="•"/>
      <w:lvlJc w:val="left"/>
      <w:pPr>
        <w:ind w:left="7144" w:hanging="601"/>
      </w:pPr>
      <w:rPr>
        <w:rFonts w:hint="default"/>
        <w:lang w:val="ja-JP" w:eastAsia="ja-JP" w:bidi="ja-JP"/>
      </w:rPr>
    </w:lvl>
    <w:lvl w:ilvl="8" w:tentative="0">
      <w:start w:val="0"/>
      <w:numFmt w:val="bullet"/>
      <w:lvlText w:val="•"/>
      <w:lvlJc w:val="left"/>
      <w:pPr>
        <w:ind w:left="8064" w:hanging="601"/>
      </w:pPr>
      <w:rPr>
        <w:rFonts w:hint="default"/>
        <w:lang w:val="ja-JP" w:eastAsia="ja-JP" w:bidi="ja-JP"/>
      </w:rPr>
    </w:lvl>
  </w:abstractNum>
  <w:abstractNum w:abstractNumId="1">
    <w:nsid w:val="9C8AC8EF"/>
    <w:multiLevelType w:val="multilevel"/>
    <w:tmpl w:val="9C8AC8EF"/>
    <w:lvl w:ilvl="0" w:tentative="0">
      <w:start w:val="1"/>
      <w:numFmt w:val="decimal"/>
      <w:lvlText w:val="（%1）"/>
      <w:lvlJc w:val="left"/>
      <w:pPr>
        <w:ind w:left="1179" w:hanging="601"/>
        <w:jc w:val="left"/>
      </w:pPr>
      <w:rPr>
        <w:rFonts w:hint="default" w:ascii="宋体" w:hAnsi="宋体" w:eastAsia="宋体" w:cs="宋体"/>
        <w:w w:val="100"/>
        <w:sz w:val="22"/>
        <w:szCs w:val="22"/>
        <w:lang w:val="ja-JP" w:eastAsia="ja-JP" w:bidi="ja-JP"/>
      </w:rPr>
    </w:lvl>
    <w:lvl w:ilvl="1" w:tentative="0">
      <w:start w:val="0"/>
      <w:numFmt w:val="bullet"/>
      <w:lvlText w:val="•"/>
      <w:lvlJc w:val="left"/>
      <w:pPr>
        <w:ind w:left="2052" w:hanging="601"/>
      </w:pPr>
      <w:rPr>
        <w:rFonts w:hint="default"/>
        <w:lang w:val="ja-JP" w:eastAsia="ja-JP" w:bidi="ja-JP"/>
      </w:rPr>
    </w:lvl>
    <w:lvl w:ilvl="2" w:tentative="0">
      <w:start w:val="0"/>
      <w:numFmt w:val="bullet"/>
      <w:lvlText w:val="•"/>
      <w:lvlJc w:val="left"/>
      <w:pPr>
        <w:ind w:left="2925" w:hanging="601"/>
      </w:pPr>
      <w:rPr>
        <w:rFonts w:hint="default"/>
        <w:lang w:val="ja-JP" w:eastAsia="ja-JP" w:bidi="ja-JP"/>
      </w:rPr>
    </w:lvl>
    <w:lvl w:ilvl="3" w:tentative="0">
      <w:start w:val="0"/>
      <w:numFmt w:val="bullet"/>
      <w:lvlText w:val="•"/>
      <w:lvlJc w:val="left"/>
      <w:pPr>
        <w:ind w:left="3797" w:hanging="601"/>
      </w:pPr>
      <w:rPr>
        <w:rFonts w:hint="default"/>
        <w:lang w:val="ja-JP" w:eastAsia="ja-JP" w:bidi="ja-JP"/>
      </w:rPr>
    </w:lvl>
    <w:lvl w:ilvl="4" w:tentative="0">
      <w:start w:val="0"/>
      <w:numFmt w:val="bullet"/>
      <w:lvlText w:val="•"/>
      <w:lvlJc w:val="left"/>
      <w:pPr>
        <w:ind w:left="4670" w:hanging="601"/>
      </w:pPr>
      <w:rPr>
        <w:rFonts w:hint="default"/>
        <w:lang w:val="ja-JP" w:eastAsia="ja-JP" w:bidi="ja-JP"/>
      </w:rPr>
    </w:lvl>
    <w:lvl w:ilvl="5" w:tentative="0">
      <w:start w:val="0"/>
      <w:numFmt w:val="bullet"/>
      <w:lvlText w:val="•"/>
      <w:lvlJc w:val="left"/>
      <w:pPr>
        <w:ind w:left="5543" w:hanging="601"/>
      </w:pPr>
      <w:rPr>
        <w:rFonts w:hint="default"/>
        <w:lang w:val="ja-JP" w:eastAsia="ja-JP" w:bidi="ja-JP"/>
      </w:rPr>
    </w:lvl>
    <w:lvl w:ilvl="6" w:tentative="0">
      <w:start w:val="0"/>
      <w:numFmt w:val="bullet"/>
      <w:lvlText w:val="•"/>
      <w:lvlJc w:val="left"/>
      <w:pPr>
        <w:ind w:left="6415" w:hanging="601"/>
      </w:pPr>
      <w:rPr>
        <w:rFonts w:hint="default"/>
        <w:lang w:val="ja-JP" w:eastAsia="ja-JP" w:bidi="ja-JP"/>
      </w:rPr>
    </w:lvl>
    <w:lvl w:ilvl="7" w:tentative="0">
      <w:start w:val="0"/>
      <w:numFmt w:val="bullet"/>
      <w:lvlText w:val="•"/>
      <w:lvlJc w:val="left"/>
      <w:pPr>
        <w:ind w:left="7288" w:hanging="601"/>
      </w:pPr>
      <w:rPr>
        <w:rFonts w:hint="default"/>
        <w:lang w:val="ja-JP" w:eastAsia="ja-JP" w:bidi="ja-JP"/>
      </w:rPr>
    </w:lvl>
    <w:lvl w:ilvl="8" w:tentative="0">
      <w:start w:val="0"/>
      <w:numFmt w:val="bullet"/>
      <w:lvlText w:val="•"/>
      <w:lvlJc w:val="left"/>
      <w:pPr>
        <w:ind w:left="8160" w:hanging="601"/>
      </w:pPr>
      <w:rPr>
        <w:rFonts w:hint="default"/>
        <w:lang w:val="ja-JP" w:eastAsia="ja-JP" w:bidi="ja-JP"/>
      </w:rPr>
    </w:lvl>
  </w:abstractNum>
  <w:abstractNum w:abstractNumId="2">
    <w:nsid w:val="B0F1ACD9"/>
    <w:multiLevelType w:val="multilevel"/>
    <w:tmpl w:val="B0F1ACD9"/>
    <w:lvl w:ilvl="0" w:tentative="0">
      <w:start w:val="0"/>
      <w:numFmt w:val="bullet"/>
      <w:lvlText w:val="●"/>
      <w:lvlJc w:val="left"/>
      <w:pPr>
        <w:ind w:left="1060" w:hanging="363"/>
      </w:pPr>
      <w:rPr>
        <w:rFonts w:hint="default" w:ascii="宋体" w:hAnsi="宋体" w:eastAsia="宋体" w:cs="宋体"/>
        <w:b/>
        <w:bCs/>
        <w:w w:val="99"/>
        <w:sz w:val="24"/>
        <w:szCs w:val="24"/>
        <w:lang w:val="ja-JP" w:eastAsia="ja-JP" w:bidi="ja-JP"/>
      </w:rPr>
    </w:lvl>
    <w:lvl w:ilvl="1" w:tentative="0">
      <w:start w:val="0"/>
      <w:numFmt w:val="bullet"/>
      <w:lvlText w:val="•"/>
      <w:lvlJc w:val="left"/>
      <w:pPr>
        <w:ind w:left="1944" w:hanging="363"/>
      </w:pPr>
      <w:rPr>
        <w:rFonts w:hint="default"/>
        <w:lang w:val="ja-JP" w:eastAsia="ja-JP" w:bidi="ja-JP"/>
      </w:rPr>
    </w:lvl>
    <w:lvl w:ilvl="2" w:tentative="0">
      <w:start w:val="0"/>
      <w:numFmt w:val="bullet"/>
      <w:lvlText w:val="•"/>
      <w:lvlJc w:val="left"/>
      <w:pPr>
        <w:ind w:left="2829" w:hanging="363"/>
      </w:pPr>
      <w:rPr>
        <w:rFonts w:hint="default"/>
        <w:lang w:val="ja-JP" w:eastAsia="ja-JP" w:bidi="ja-JP"/>
      </w:rPr>
    </w:lvl>
    <w:lvl w:ilvl="3" w:tentative="0">
      <w:start w:val="0"/>
      <w:numFmt w:val="bullet"/>
      <w:lvlText w:val="•"/>
      <w:lvlJc w:val="left"/>
      <w:pPr>
        <w:ind w:left="3713" w:hanging="363"/>
      </w:pPr>
      <w:rPr>
        <w:rFonts w:hint="default"/>
        <w:lang w:val="ja-JP" w:eastAsia="ja-JP" w:bidi="ja-JP"/>
      </w:rPr>
    </w:lvl>
    <w:lvl w:ilvl="4" w:tentative="0">
      <w:start w:val="0"/>
      <w:numFmt w:val="bullet"/>
      <w:lvlText w:val="•"/>
      <w:lvlJc w:val="left"/>
      <w:pPr>
        <w:ind w:left="4598" w:hanging="363"/>
      </w:pPr>
      <w:rPr>
        <w:rFonts w:hint="default"/>
        <w:lang w:val="ja-JP" w:eastAsia="ja-JP" w:bidi="ja-JP"/>
      </w:rPr>
    </w:lvl>
    <w:lvl w:ilvl="5" w:tentative="0">
      <w:start w:val="0"/>
      <w:numFmt w:val="bullet"/>
      <w:lvlText w:val="•"/>
      <w:lvlJc w:val="left"/>
      <w:pPr>
        <w:ind w:left="5483" w:hanging="363"/>
      </w:pPr>
      <w:rPr>
        <w:rFonts w:hint="default"/>
        <w:lang w:val="ja-JP" w:eastAsia="ja-JP" w:bidi="ja-JP"/>
      </w:rPr>
    </w:lvl>
    <w:lvl w:ilvl="6" w:tentative="0">
      <w:start w:val="0"/>
      <w:numFmt w:val="bullet"/>
      <w:lvlText w:val="•"/>
      <w:lvlJc w:val="left"/>
      <w:pPr>
        <w:ind w:left="6367" w:hanging="363"/>
      </w:pPr>
      <w:rPr>
        <w:rFonts w:hint="default"/>
        <w:lang w:val="ja-JP" w:eastAsia="ja-JP" w:bidi="ja-JP"/>
      </w:rPr>
    </w:lvl>
    <w:lvl w:ilvl="7" w:tentative="0">
      <w:start w:val="0"/>
      <w:numFmt w:val="bullet"/>
      <w:lvlText w:val="•"/>
      <w:lvlJc w:val="left"/>
      <w:pPr>
        <w:ind w:left="7252" w:hanging="363"/>
      </w:pPr>
      <w:rPr>
        <w:rFonts w:hint="default"/>
        <w:lang w:val="ja-JP" w:eastAsia="ja-JP" w:bidi="ja-JP"/>
      </w:rPr>
    </w:lvl>
    <w:lvl w:ilvl="8" w:tentative="0">
      <w:start w:val="0"/>
      <w:numFmt w:val="bullet"/>
      <w:lvlText w:val="•"/>
      <w:lvlJc w:val="left"/>
      <w:pPr>
        <w:ind w:left="8136" w:hanging="363"/>
      </w:pPr>
      <w:rPr>
        <w:rFonts w:hint="default"/>
        <w:lang w:val="ja-JP" w:eastAsia="ja-JP" w:bidi="ja-JP"/>
      </w:rPr>
    </w:lvl>
  </w:abstractNum>
  <w:abstractNum w:abstractNumId="3">
    <w:nsid w:val="B5E306ED"/>
    <w:multiLevelType w:val="multilevel"/>
    <w:tmpl w:val="B5E306ED"/>
    <w:lvl w:ilvl="0" w:tentative="0">
      <w:start w:val="1"/>
      <w:numFmt w:val="decimal"/>
      <w:lvlText w:val="%1."/>
      <w:lvlJc w:val="left"/>
      <w:pPr>
        <w:ind w:left="1060" w:hanging="363"/>
        <w:jc w:val="left"/>
      </w:pPr>
      <w:rPr>
        <w:rFonts w:hint="default" w:ascii="宋体" w:hAnsi="宋体" w:eastAsia="宋体" w:cs="宋体"/>
        <w:w w:val="100"/>
        <w:sz w:val="24"/>
        <w:szCs w:val="24"/>
        <w:lang w:val="ja-JP" w:eastAsia="ja-JP" w:bidi="ja-JP"/>
      </w:rPr>
    </w:lvl>
    <w:lvl w:ilvl="1" w:tentative="0">
      <w:start w:val="0"/>
      <w:numFmt w:val="bullet"/>
      <w:lvlText w:val="•"/>
      <w:lvlJc w:val="left"/>
      <w:pPr>
        <w:ind w:left="1944" w:hanging="363"/>
      </w:pPr>
      <w:rPr>
        <w:rFonts w:hint="default"/>
        <w:lang w:val="ja-JP" w:eastAsia="ja-JP" w:bidi="ja-JP"/>
      </w:rPr>
    </w:lvl>
    <w:lvl w:ilvl="2" w:tentative="0">
      <w:start w:val="0"/>
      <w:numFmt w:val="bullet"/>
      <w:lvlText w:val="•"/>
      <w:lvlJc w:val="left"/>
      <w:pPr>
        <w:ind w:left="2829" w:hanging="363"/>
      </w:pPr>
      <w:rPr>
        <w:rFonts w:hint="default"/>
        <w:lang w:val="ja-JP" w:eastAsia="ja-JP" w:bidi="ja-JP"/>
      </w:rPr>
    </w:lvl>
    <w:lvl w:ilvl="3" w:tentative="0">
      <w:start w:val="0"/>
      <w:numFmt w:val="bullet"/>
      <w:lvlText w:val="•"/>
      <w:lvlJc w:val="left"/>
      <w:pPr>
        <w:ind w:left="3713" w:hanging="363"/>
      </w:pPr>
      <w:rPr>
        <w:rFonts w:hint="default"/>
        <w:lang w:val="ja-JP" w:eastAsia="ja-JP" w:bidi="ja-JP"/>
      </w:rPr>
    </w:lvl>
    <w:lvl w:ilvl="4" w:tentative="0">
      <w:start w:val="0"/>
      <w:numFmt w:val="bullet"/>
      <w:lvlText w:val="•"/>
      <w:lvlJc w:val="left"/>
      <w:pPr>
        <w:ind w:left="4598" w:hanging="363"/>
      </w:pPr>
      <w:rPr>
        <w:rFonts w:hint="default"/>
        <w:lang w:val="ja-JP" w:eastAsia="ja-JP" w:bidi="ja-JP"/>
      </w:rPr>
    </w:lvl>
    <w:lvl w:ilvl="5" w:tentative="0">
      <w:start w:val="0"/>
      <w:numFmt w:val="bullet"/>
      <w:lvlText w:val="•"/>
      <w:lvlJc w:val="left"/>
      <w:pPr>
        <w:ind w:left="5483" w:hanging="363"/>
      </w:pPr>
      <w:rPr>
        <w:rFonts w:hint="default"/>
        <w:lang w:val="ja-JP" w:eastAsia="ja-JP" w:bidi="ja-JP"/>
      </w:rPr>
    </w:lvl>
    <w:lvl w:ilvl="6" w:tentative="0">
      <w:start w:val="0"/>
      <w:numFmt w:val="bullet"/>
      <w:lvlText w:val="•"/>
      <w:lvlJc w:val="left"/>
      <w:pPr>
        <w:ind w:left="6367" w:hanging="363"/>
      </w:pPr>
      <w:rPr>
        <w:rFonts w:hint="default"/>
        <w:lang w:val="ja-JP" w:eastAsia="ja-JP" w:bidi="ja-JP"/>
      </w:rPr>
    </w:lvl>
    <w:lvl w:ilvl="7" w:tentative="0">
      <w:start w:val="0"/>
      <w:numFmt w:val="bullet"/>
      <w:lvlText w:val="•"/>
      <w:lvlJc w:val="left"/>
      <w:pPr>
        <w:ind w:left="7252" w:hanging="363"/>
      </w:pPr>
      <w:rPr>
        <w:rFonts w:hint="default"/>
        <w:lang w:val="ja-JP" w:eastAsia="ja-JP" w:bidi="ja-JP"/>
      </w:rPr>
    </w:lvl>
    <w:lvl w:ilvl="8" w:tentative="0">
      <w:start w:val="0"/>
      <w:numFmt w:val="bullet"/>
      <w:lvlText w:val="•"/>
      <w:lvlJc w:val="left"/>
      <w:pPr>
        <w:ind w:left="8136" w:hanging="363"/>
      </w:pPr>
      <w:rPr>
        <w:rFonts w:hint="default"/>
        <w:lang w:val="ja-JP" w:eastAsia="ja-JP" w:bidi="ja-JP"/>
      </w:rPr>
    </w:lvl>
  </w:abstractNum>
  <w:abstractNum w:abstractNumId="4">
    <w:nsid w:val="BF205925"/>
    <w:multiLevelType w:val="multilevel"/>
    <w:tmpl w:val="BF205925"/>
    <w:lvl w:ilvl="0" w:tentative="0">
      <w:start w:val="1"/>
      <w:numFmt w:val="decimal"/>
      <w:lvlText w:val="（%1）"/>
      <w:lvlJc w:val="left"/>
      <w:pPr>
        <w:ind w:left="1299" w:hanging="601"/>
        <w:jc w:val="left"/>
      </w:pPr>
      <w:rPr>
        <w:rFonts w:hint="default" w:ascii="宋体" w:hAnsi="宋体" w:eastAsia="宋体" w:cs="宋体"/>
        <w:spacing w:val="-58"/>
        <w:w w:val="100"/>
        <w:sz w:val="22"/>
        <w:szCs w:val="22"/>
        <w:lang w:val="ja-JP" w:eastAsia="ja-JP" w:bidi="ja-JP"/>
      </w:rPr>
    </w:lvl>
    <w:lvl w:ilvl="1" w:tentative="0">
      <w:start w:val="0"/>
      <w:numFmt w:val="bullet"/>
      <w:lvlText w:val="•"/>
      <w:lvlJc w:val="left"/>
      <w:pPr>
        <w:ind w:left="2160" w:hanging="601"/>
      </w:pPr>
      <w:rPr>
        <w:rFonts w:hint="default"/>
        <w:lang w:val="ja-JP" w:eastAsia="ja-JP" w:bidi="ja-JP"/>
      </w:rPr>
    </w:lvl>
    <w:lvl w:ilvl="2" w:tentative="0">
      <w:start w:val="0"/>
      <w:numFmt w:val="bullet"/>
      <w:lvlText w:val="•"/>
      <w:lvlJc w:val="left"/>
      <w:pPr>
        <w:ind w:left="3021" w:hanging="601"/>
      </w:pPr>
      <w:rPr>
        <w:rFonts w:hint="default"/>
        <w:lang w:val="ja-JP" w:eastAsia="ja-JP" w:bidi="ja-JP"/>
      </w:rPr>
    </w:lvl>
    <w:lvl w:ilvl="3" w:tentative="0">
      <w:start w:val="0"/>
      <w:numFmt w:val="bullet"/>
      <w:lvlText w:val="•"/>
      <w:lvlJc w:val="left"/>
      <w:pPr>
        <w:ind w:left="3881" w:hanging="601"/>
      </w:pPr>
      <w:rPr>
        <w:rFonts w:hint="default"/>
        <w:lang w:val="ja-JP" w:eastAsia="ja-JP" w:bidi="ja-JP"/>
      </w:rPr>
    </w:lvl>
    <w:lvl w:ilvl="4" w:tentative="0">
      <w:start w:val="0"/>
      <w:numFmt w:val="bullet"/>
      <w:lvlText w:val="•"/>
      <w:lvlJc w:val="left"/>
      <w:pPr>
        <w:ind w:left="4742" w:hanging="601"/>
      </w:pPr>
      <w:rPr>
        <w:rFonts w:hint="default"/>
        <w:lang w:val="ja-JP" w:eastAsia="ja-JP" w:bidi="ja-JP"/>
      </w:rPr>
    </w:lvl>
    <w:lvl w:ilvl="5" w:tentative="0">
      <w:start w:val="0"/>
      <w:numFmt w:val="bullet"/>
      <w:lvlText w:val="•"/>
      <w:lvlJc w:val="left"/>
      <w:pPr>
        <w:ind w:left="5603" w:hanging="601"/>
      </w:pPr>
      <w:rPr>
        <w:rFonts w:hint="default"/>
        <w:lang w:val="ja-JP" w:eastAsia="ja-JP" w:bidi="ja-JP"/>
      </w:rPr>
    </w:lvl>
    <w:lvl w:ilvl="6" w:tentative="0">
      <w:start w:val="0"/>
      <w:numFmt w:val="bullet"/>
      <w:lvlText w:val="•"/>
      <w:lvlJc w:val="left"/>
      <w:pPr>
        <w:ind w:left="6463" w:hanging="601"/>
      </w:pPr>
      <w:rPr>
        <w:rFonts w:hint="default"/>
        <w:lang w:val="ja-JP" w:eastAsia="ja-JP" w:bidi="ja-JP"/>
      </w:rPr>
    </w:lvl>
    <w:lvl w:ilvl="7" w:tentative="0">
      <w:start w:val="0"/>
      <w:numFmt w:val="bullet"/>
      <w:lvlText w:val="•"/>
      <w:lvlJc w:val="left"/>
      <w:pPr>
        <w:ind w:left="7324" w:hanging="601"/>
      </w:pPr>
      <w:rPr>
        <w:rFonts w:hint="default"/>
        <w:lang w:val="ja-JP" w:eastAsia="ja-JP" w:bidi="ja-JP"/>
      </w:rPr>
    </w:lvl>
    <w:lvl w:ilvl="8" w:tentative="0">
      <w:start w:val="0"/>
      <w:numFmt w:val="bullet"/>
      <w:lvlText w:val="•"/>
      <w:lvlJc w:val="left"/>
      <w:pPr>
        <w:ind w:left="8184" w:hanging="601"/>
      </w:pPr>
      <w:rPr>
        <w:rFonts w:hint="default"/>
        <w:lang w:val="ja-JP" w:eastAsia="ja-JP" w:bidi="ja-JP"/>
      </w:rPr>
    </w:lvl>
  </w:abstractNum>
  <w:abstractNum w:abstractNumId="5">
    <w:nsid w:val="C8879AEF"/>
    <w:multiLevelType w:val="multilevel"/>
    <w:tmpl w:val="C8879AEF"/>
    <w:lvl w:ilvl="0" w:tentative="0">
      <w:start w:val="0"/>
      <w:numFmt w:val="bullet"/>
      <w:lvlText w:val="●"/>
      <w:lvlJc w:val="left"/>
      <w:pPr>
        <w:ind w:left="1048" w:hanging="360"/>
      </w:pPr>
      <w:rPr>
        <w:rFonts w:hint="default" w:ascii="宋体" w:hAnsi="宋体" w:eastAsia="宋体" w:cs="宋体"/>
        <w:b/>
        <w:bCs/>
        <w:w w:val="99"/>
        <w:sz w:val="24"/>
        <w:szCs w:val="24"/>
        <w:lang w:val="ja-JP" w:eastAsia="ja-JP" w:bidi="ja-JP"/>
      </w:rPr>
    </w:lvl>
    <w:lvl w:ilvl="1" w:tentative="0">
      <w:start w:val="0"/>
      <w:numFmt w:val="bullet"/>
      <w:lvlText w:val="•"/>
      <w:lvlJc w:val="left"/>
      <w:pPr>
        <w:ind w:left="1926" w:hanging="360"/>
      </w:pPr>
      <w:rPr>
        <w:rFonts w:hint="default"/>
        <w:lang w:val="ja-JP" w:eastAsia="ja-JP" w:bidi="ja-JP"/>
      </w:rPr>
    </w:lvl>
    <w:lvl w:ilvl="2" w:tentative="0">
      <w:start w:val="0"/>
      <w:numFmt w:val="bullet"/>
      <w:lvlText w:val="•"/>
      <w:lvlJc w:val="left"/>
      <w:pPr>
        <w:ind w:left="2813" w:hanging="360"/>
      </w:pPr>
      <w:rPr>
        <w:rFonts w:hint="default"/>
        <w:lang w:val="ja-JP" w:eastAsia="ja-JP" w:bidi="ja-JP"/>
      </w:rPr>
    </w:lvl>
    <w:lvl w:ilvl="3" w:tentative="0">
      <w:start w:val="0"/>
      <w:numFmt w:val="bullet"/>
      <w:lvlText w:val="•"/>
      <w:lvlJc w:val="left"/>
      <w:pPr>
        <w:ind w:left="3699" w:hanging="360"/>
      </w:pPr>
      <w:rPr>
        <w:rFonts w:hint="default"/>
        <w:lang w:val="ja-JP" w:eastAsia="ja-JP" w:bidi="ja-JP"/>
      </w:rPr>
    </w:lvl>
    <w:lvl w:ilvl="4" w:tentative="0">
      <w:start w:val="0"/>
      <w:numFmt w:val="bullet"/>
      <w:lvlText w:val="•"/>
      <w:lvlJc w:val="left"/>
      <w:pPr>
        <w:ind w:left="4586" w:hanging="360"/>
      </w:pPr>
      <w:rPr>
        <w:rFonts w:hint="default"/>
        <w:lang w:val="ja-JP" w:eastAsia="ja-JP" w:bidi="ja-JP"/>
      </w:rPr>
    </w:lvl>
    <w:lvl w:ilvl="5" w:tentative="0">
      <w:start w:val="0"/>
      <w:numFmt w:val="bullet"/>
      <w:lvlText w:val="•"/>
      <w:lvlJc w:val="left"/>
      <w:pPr>
        <w:ind w:left="5473" w:hanging="360"/>
      </w:pPr>
      <w:rPr>
        <w:rFonts w:hint="default"/>
        <w:lang w:val="ja-JP" w:eastAsia="ja-JP" w:bidi="ja-JP"/>
      </w:rPr>
    </w:lvl>
    <w:lvl w:ilvl="6" w:tentative="0">
      <w:start w:val="0"/>
      <w:numFmt w:val="bullet"/>
      <w:lvlText w:val="•"/>
      <w:lvlJc w:val="left"/>
      <w:pPr>
        <w:ind w:left="6359" w:hanging="360"/>
      </w:pPr>
      <w:rPr>
        <w:rFonts w:hint="default"/>
        <w:lang w:val="ja-JP" w:eastAsia="ja-JP" w:bidi="ja-JP"/>
      </w:rPr>
    </w:lvl>
    <w:lvl w:ilvl="7" w:tentative="0">
      <w:start w:val="0"/>
      <w:numFmt w:val="bullet"/>
      <w:lvlText w:val="•"/>
      <w:lvlJc w:val="left"/>
      <w:pPr>
        <w:ind w:left="7246" w:hanging="360"/>
      </w:pPr>
      <w:rPr>
        <w:rFonts w:hint="default"/>
        <w:lang w:val="ja-JP" w:eastAsia="ja-JP" w:bidi="ja-JP"/>
      </w:rPr>
    </w:lvl>
    <w:lvl w:ilvl="8" w:tentative="0">
      <w:start w:val="0"/>
      <w:numFmt w:val="bullet"/>
      <w:lvlText w:val="•"/>
      <w:lvlJc w:val="left"/>
      <w:pPr>
        <w:ind w:left="8132" w:hanging="360"/>
      </w:pPr>
      <w:rPr>
        <w:rFonts w:hint="default"/>
        <w:lang w:val="ja-JP" w:eastAsia="ja-JP" w:bidi="ja-JP"/>
      </w:rPr>
    </w:lvl>
  </w:abstractNum>
  <w:abstractNum w:abstractNumId="6">
    <w:nsid w:val="CF092B84"/>
    <w:multiLevelType w:val="multilevel"/>
    <w:tmpl w:val="CF092B84"/>
    <w:lvl w:ilvl="0" w:tentative="0">
      <w:start w:val="1"/>
      <w:numFmt w:val="decimal"/>
      <w:lvlText w:val="（%1）"/>
      <w:lvlJc w:val="left"/>
      <w:pPr>
        <w:ind w:left="218" w:hanging="605"/>
        <w:jc w:val="left"/>
      </w:pPr>
      <w:rPr>
        <w:rFonts w:hint="default" w:ascii="宋体" w:hAnsi="宋体" w:eastAsia="宋体" w:cs="宋体"/>
        <w:spacing w:val="0"/>
        <w:w w:val="100"/>
        <w:sz w:val="22"/>
        <w:szCs w:val="22"/>
        <w:lang w:val="ja-JP" w:eastAsia="ja-JP" w:bidi="ja-JP"/>
      </w:rPr>
    </w:lvl>
    <w:lvl w:ilvl="1" w:tentative="0">
      <w:start w:val="0"/>
      <w:numFmt w:val="bullet"/>
      <w:lvlText w:val="•"/>
      <w:lvlJc w:val="left"/>
      <w:pPr>
        <w:ind w:left="1188" w:hanging="605"/>
      </w:pPr>
      <w:rPr>
        <w:rFonts w:hint="default"/>
        <w:lang w:val="ja-JP" w:eastAsia="ja-JP" w:bidi="ja-JP"/>
      </w:rPr>
    </w:lvl>
    <w:lvl w:ilvl="2" w:tentative="0">
      <w:start w:val="0"/>
      <w:numFmt w:val="bullet"/>
      <w:lvlText w:val="•"/>
      <w:lvlJc w:val="left"/>
      <w:pPr>
        <w:ind w:left="2157" w:hanging="605"/>
      </w:pPr>
      <w:rPr>
        <w:rFonts w:hint="default"/>
        <w:lang w:val="ja-JP" w:eastAsia="ja-JP" w:bidi="ja-JP"/>
      </w:rPr>
    </w:lvl>
    <w:lvl w:ilvl="3" w:tentative="0">
      <w:start w:val="0"/>
      <w:numFmt w:val="bullet"/>
      <w:lvlText w:val="•"/>
      <w:lvlJc w:val="left"/>
      <w:pPr>
        <w:ind w:left="3125" w:hanging="605"/>
      </w:pPr>
      <w:rPr>
        <w:rFonts w:hint="default"/>
        <w:lang w:val="ja-JP" w:eastAsia="ja-JP" w:bidi="ja-JP"/>
      </w:rPr>
    </w:lvl>
    <w:lvl w:ilvl="4" w:tentative="0">
      <w:start w:val="0"/>
      <w:numFmt w:val="bullet"/>
      <w:lvlText w:val="•"/>
      <w:lvlJc w:val="left"/>
      <w:pPr>
        <w:ind w:left="4094" w:hanging="605"/>
      </w:pPr>
      <w:rPr>
        <w:rFonts w:hint="default"/>
        <w:lang w:val="ja-JP" w:eastAsia="ja-JP" w:bidi="ja-JP"/>
      </w:rPr>
    </w:lvl>
    <w:lvl w:ilvl="5" w:tentative="0">
      <w:start w:val="0"/>
      <w:numFmt w:val="bullet"/>
      <w:lvlText w:val="•"/>
      <w:lvlJc w:val="left"/>
      <w:pPr>
        <w:ind w:left="5063" w:hanging="605"/>
      </w:pPr>
      <w:rPr>
        <w:rFonts w:hint="default"/>
        <w:lang w:val="ja-JP" w:eastAsia="ja-JP" w:bidi="ja-JP"/>
      </w:rPr>
    </w:lvl>
    <w:lvl w:ilvl="6" w:tentative="0">
      <w:start w:val="0"/>
      <w:numFmt w:val="bullet"/>
      <w:lvlText w:val="•"/>
      <w:lvlJc w:val="left"/>
      <w:pPr>
        <w:ind w:left="6031" w:hanging="605"/>
      </w:pPr>
      <w:rPr>
        <w:rFonts w:hint="default"/>
        <w:lang w:val="ja-JP" w:eastAsia="ja-JP" w:bidi="ja-JP"/>
      </w:rPr>
    </w:lvl>
    <w:lvl w:ilvl="7" w:tentative="0">
      <w:start w:val="0"/>
      <w:numFmt w:val="bullet"/>
      <w:lvlText w:val="•"/>
      <w:lvlJc w:val="left"/>
      <w:pPr>
        <w:ind w:left="7000" w:hanging="605"/>
      </w:pPr>
      <w:rPr>
        <w:rFonts w:hint="default"/>
        <w:lang w:val="ja-JP" w:eastAsia="ja-JP" w:bidi="ja-JP"/>
      </w:rPr>
    </w:lvl>
    <w:lvl w:ilvl="8" w:tentative="0">
      <w:start w:val="0"/>
      <w:numFmt w:val="bullet"/>
      <w:lvlText w:val="•"/>
      <w:lvlJc w:val="left"/>
      <w:pPr>
        <w:ind w:left="7968" w:hanging="605"/>
      </w:pPr>
      <w:rPr>
        <w:rFonts w:hint="default"/>
        <w:lang w:val="ja-JP" w:eastAsia="ja-JP" w:bidi="ja-JP"/>
      </w:rPr>
    </w:lvl>
  </w:abstractNum>
  <w:abstractNum w:abstractNumId="7">
    <w:nsid w:val="D7F9FE59"/>
    <w:multiLevelType w:val="multilevel"/>
    <w:tmpl w:val="D7F9FE59"/>
    <w:lvl w:ilvl="0" w:tentative="0">
      <w:start w:val="0"/>
      <w:numFmt w:val="bullet"/>
      <w:lvlText w:val="●"/>
      <w:lvlJc w:val="left"/>
      <w:pPr>
        <w:ind w:left="1058" w:hanging="360"/>
      </w:pPr>
      <w:rPr>
        <w:rFonts w:hint="default" w:ascii="宋体" w:hAnsi="宋体" w:eastAsia="宋体" w:cs="宋体"/>
        <w:b/>
        <w:bCs/>
        <w:w w:val="99"/>
        <w:sz w:val="24"/>
        <w:szCs w:val="24"/>
        <w:lang w:val="ja-JP" w:eastAsia="ja-JP" w:bidi="ja-JP"/>
      </w:rPr>
    </w:lvl>
    <w:lvl w:ilvl="1" w:tentative="0">
      <w:start w:val="0"/>
      <w:numFmt w:val="bullet"/>
      <w:lvlText w:val="•"/>
      <w:lvlJc w:val="left"/>
      <w:pPr>
        <w:ind w:left="1944" w:hanging="360"/>
      </w:pPr>
      <w:rPr>
        <w:rFonts w:hint="default"/>
        <w:lang w:val="ja-JP" w:eastAsia="ja-JP" w:bidi="ja-JP"/>
      </w:rPr>
    </w:lvl>
    <w:lvl w:ilvl="2" w:tentative="0">
      <w:start w:val="0"/>
      <w:numFmt w:val="bullet"/>
      <w:lvlText w:val="•"/>
      <w:lvlJc w:val="left"/>
      <w:pPr>
        <w:ind w:left="2829" w:hanging="360"/>
      </w:pPr>
      <w:rPr>
        <w:rFonts w:hint="default"/>
        <w:lang w:val="ja-JP" w:eastAsia="ja-JP" w:bidi="ja-JP"/>
      </w:rPr>
    </w:lvl>
    <w:lvl w:ilvl="3" w:tentative="0">
      <w:start w:val="0"/>
      <w:numFmt w:val="bullet"/>
      <w:lvlText w:val="•"/>
      <w:lvlJc w:val="left"/>
      <w:pPr>
        <w:ind w:left="3713" w:hanging="360"/>
      </w:pPr>
      <w:rPr>
        <w:rFonts w:hint="default"/>
        <w:lang w:val="ja-JP" w:eastAsia="ja-JP" w:bidi="ja-JP"/>
      </w:rPr>
    </w:lvl>
    <w:lvl w:ilvl="4" w:tentative="0">
      <w:start w:val="0"/>
      <w:numFmt w:val="bullet"/>
      <w:lvlText w:val="•"/>
      <w:lvlJc w:val="left"/>
      <w:pPr>
        <w:ind w:left="4598" w:hanging="360"/>
      </w:pPr>
      <w:rPr>
        <w:rFonts w:hint="default"/>
        <w:lang w:val="ja-JP" w:eastAsia="ja-JP" w:bidi="ja-JP"/>
      </w:rPr>
    </w:lvl>
    <w:lvl w:ilvl="5" w:tentative="0">
      <w:start w:val="0"/>
      <w:numFmt w:val="bullet"/>
      <w:lvlText w:val="•"/>
      <w:lvlJc w:val="left"/>
      <w:pPr>
        <w:ind w:left="5483" w:hanging="360"/>
      </w:pPr>
      <w:rPr>
        <w:rFonts w:hint="default"/>
        <w:lang w:val="ja-JP" w:eastAsia="ja-JP" w:bidi="ja-JP"/>
      </w:rPr>
    </w:lvl>
    <w:lvl w:ilvl="6" w:tentative="0">
      <w:start w:val="0"/>
      <w:numFmt w:val="bullet"/>
      <w:lvlText w:val="•"/>
      <w:lvlJc w:val="left"/>
      <w:pPr>
        <w:ind w:left="6367" w:hanging="360"/>
      </w:pPr>
      <w:rPr>
        <w:rFonts w:hint="default"/>
        <w:lang w:val="ja-JP" w:eastAsia="ja-JP" w:bidi="ja-JP"/>
      </w:rPr>
    </w:lvl>
    <w:lvl w:ilvl="7" w:tentative="0">
      <w:start w:val="0"/>
      <w:numFmt w:val="bullet"/>
      <w:lvlText w:val="•"/>
      <w:lvlJc w:val="left"/>
      <w:pPr>
        <w:ind w:left="7252" w:hanging="360"/>
      </w:pPr>
      <w:rPr>
        <w:rFonts w:hint="default"/>
        <w:lang w:val="ja-JP" w:eastAsia="ja-JP" w:bidi="ja-JP"/>
      </w:rPr>
    </w:lvl>
    <w:lvl w:ilvl="8" w:tentative="0">
      <w:start w:val="0"/>
      <w:numFmt w:val="bullet"/>
      <w:lvlText w:val="•"/>
      <w:lvlJc w:val="left"/>
      <w:pPr>
        <w:ind w:left="8136" w:hanging="360"/>
      </w:pPr>
      <w:rPr>
        <w:rFonts w:hint="default"/>
        <w:lang w:val="ja-JP" w:eastAsia="ja-JP" w:bidi="ja-JP"/>
      </w:rPr>
    </w:lvl>
  </w:abstractNum>
  <w:abstractNum w:abstractNumId="8">
    <w:nsid w:val="DCBA6B53"/>
    <w:multiLevelType w:val="multilevel"/>
    <w:tmpl w:val="DCBA6B53"/>
    <w:lvl w:ilvl="0" w:tentative="0">
      <w:start w:val="0"/>
      <w:numFmt w:val="bullet"/>
      <w:lvlText w:val="●"/>
      <w:lvlJc w:val="left"/>
      <w:pPr>
        <w:ind w:left="698" w:hanging="241"/>
      </w:pPr>
      <w:rPr>
        <w:rFonts w:hint="default" w:ascii="宋体" w:hAnsi="宋体" w:eastAsia="宋体" w:cs="宋体"/>
        <w:w w:val="100"/>
        <w:sz w:val="22"/>
        <w:szCs w:val="22"/>
        <w:lang w:val="ja-JP" w:eastAsia="ja-JP" w:bidi="ja-JP"/>
      </w:rPr>
    </w:lvl>
    <w:lvl w:ilvl="1" w:tentative="0">
      <w:start w:val="0"/>
      <w:numFmt w:val="bullet"/>
      <w:lvlText w:val="•"/>
      <w:lvlJc w:val="left"/>
      <w:pPr>
        <w:ind w:left="1620" w:hanging="241"/>
      </w:pPr>
      <w:rPr>
        <w:rFonts w:hint="default"/>
        <w:lang w:val="ja-JP" w:eastAsia="ja-JP" w:bidi="ja-JP"/>
      </w:rPr>
    </w:lvl>
    <w:lvl w:ilvl="2" w:tentative="0">
      <w:start w:val="0"/>
      <w:numFmt w:val="bullet"/>
      <w:lvlText w:val="•"/>
      <w:lvlJc w:val="left"/>
      <w:pPr>
        <w:ind w:left="2541" w:hanging="241"/>
      </w:pPr>
      <w:rPr>
        <w:rFonts w:hint="default"/>
        <w:lang w:val="ja-JP" w:eastAsia="ja-JP" w:bidi="ja-JP"/>
      </w:rPr>
    </w:lvl>
    <w:lvl w:ilvl="3" w:tentative="0">
      <w:start w:val="0"/>
      <w:numFmt w:val="bullet"/>
      <w:lvlText w:val="•"/>
      <w:lvlJc w:val="left"/>
      <w:pPr>
        <w:ind w:left="3461" w:hanging="241"/>
      </w:pPr>
      <w:rPr>
        <w:rFonts w:hint="default"/>
        <w:lang w:val="ja-JP" w:eastAsia="ja-JP" w:bidi="ja-JP"/>
      </w:rPr>
    </w:lvl>
    <w:lvl w:ilvl="4" w:tentative="0">
      <w:start w:val="0"/>
      <w:numFmt w:val="bullet"/>
      <w:lvlText w:val="•"/>
      <w:lvlJc w:val="left"/>
      <w:pPr>
        <w:ind w:left="4382" w:hanging="241"/>
      </w:pPr>
      <w:rPr>
        <w:rFonts w:hint="default"/>
        <w:lang w:val="ja-JP" w:eastAsia="ja-JP" w:bidi="ja-JP"/>
      </w:rPr>
    </w:lvl>
    <w:lvl w:ilvl="5" w:tentative="0">
      <w:start w:val="0"/>
      <w:numFmt w:val="bullet"/>
      <w:lvlText w:val="•"/>
      <w:lvlJc w:val="left"/>
      <w:pPr>
        <w:ind w:left="5303" w:hanging="241"/>
      </w:pPr>
      <w:rPr>
        <w:rFonts w:hint="default"/>
        <w:lang w:val="ja-JP" w:eastAsia="ja-JP" w:bidi="ja-JP"/>
      </w:rPr>
    </w:lvl>
    <w:lvl w:ilvl="6" w:tentative="0">
      <w:start w:val="0"/>
      <w:numFmt w:val="bullet"/>
      <w:lvlText w:val="•"/>
      <w:lvlJc w:val="left"/>
      <w:pPr>
        <w:ind w:left="6223" w:hanging="241"/>
      </w:pPr>
      <w:rPr>
        <w:rFonts w:hint="default"/>
        <w:lang w:val="ja-JP" w:eastAsia="ja-JP" w:bidi="ja-JP"/>
      </w:rPr>
    </w:lvl>
    <w:lvl w:ilvl="7" w:tentative="0">
      <w:start w:val="0"/>
      <w:numFmt w:val="bullet"/>
      <w:lvlText w:val="•"/>
      <w:lvlJc w:val="left"/>
      <w:pPr>
        <w:ind w:left="7144" w:hanging="241"/>
      </w:pPr>
      <w:rPr>
        <w:rFonts w:hint="default"/>
        <w:lang w:val="ja-JP" w:eastAsia="ja-JP" w:bidi="ja-JP"/>
      </w:rPr>
    </w:lvl>
    <w:lvl w:ilvl="8" w:tentative="0">
      <w:start w:val="0"/>
      <w:numFmt w:val="bullet"/>
      <w:lvlText w:val="•"/>
      <w:lvlJc w:val="left"/>
      <w:pPr>
        <w:ind w:left="8064" w:hanging="241"/>
      </w:pPr>
      <w:rPr>
        <w:rFonts w:hint="default"/>
        <w:lang w:val="ja-JP" w:eastAsia="ja-JP" w:bidi="ja-JP"/>
      </w:rPr>
    </w:lvl>
  </w:abstractNum>
  <w:abstractNum w:abstractNumId="9">
    <w:nsid w:val="F4B5D9F5"/>
    <w:multiLevelType w:val="multilevel"/>
    <w:tmpl w:val="F4B5D9F5"/>
    <w:lvl w:ilvl="0" w:tentative="0">
      <w:start w:val="0"/>
      <w:numFmt w:val="bullet"/>
      <w:lvlText w:val="●"/>
      <w:lvlJc w:val="left"/>
      <w:pPr>
        <w:ind w:left="1058" w:hanging="360"/>
      </w:pPr>
      <w:rPr>
        <w:rFonts w:hint="default" w:ascii="宋体" w:hAnsi="宋体" w:eastAsia="宋体" w:cs="宋体"/>
        <w:b/>
        <w:bCs/>
        <w:w w:val="99"/>
        <w:sz w:val="24"/>
        <w:szCs w:val="24"/>
        <w:lang w:val="ja-JP" w:eastAsia="ja-JP" w:bidi="ja-JP"/>
      </w:rPr>
    </w:lvl>
    <w:lvl w:ilvl="1" w:tentative="0">
      <w:start w:val="0"/>
      <w:numFmt w:val="bullet"/>
      <w:lvlText w:val="•"/>
      <w:lvlJc w:val="left"/>
      <w:pPr>
        <w:ind w:left="1944" w:hanging="360"/>
      </w:pPr>
      <w:rPr>
        <w:rFonts w:hint="default"/>
        <w:lang w:val="ja-JP" w:eastAsia="ja-JP" w:bidi="ja-JP"/>
      </w:rPr>
    </w:lvl>
    <w:lvl w:ilvl="2" w:tentative="0">
      <w:start w:val="0"/>
      <w:numFmt w:val="bullet"/>
      <w:lvlText w:val="•"/>
      <w:lvlJc w:val="left"/>
      <w:pPr>
        <w:ind w:left="2829" w:hanging="360"/>
      </w:pPr>
      <w:rPr>
        <w:rFonts w:hint="default"/>
        <w:lang w:val="ja-JP" w:eastAsia="ja-JP" w:bidi="ja-JP"/>
      </w:rPr>
    </w:lvl>
    <w:lvl w:ilvl="3" w:tentative="0">
      <w:start w:val="0"/>
      <w:numFmt w:val="bullet"/>
      <w:lvlText w:val="•"/>
      <w:lvlJc w:val="left"/>
      <w:pPr>
        <w:ind w:left="3713" w:hanging="360"/>
      </w:pPr>
      <w:rPr>
        <w:rFonts w:hint="default"/>
        <w:lang w:val="ja-JP" w:eastAsia="ja-JP" w:bidi="ja-JP"/>
      </w:rPr>
    </w:lvl>
    <w:lvl w:ilvl="4" w:tentative="0">
      <w:start w:val="0"/>
      <w:numFmt w:val="bullet"/>
      <w:lvlText w:val="•"/>
      <w:lvlJc w:val="left"/>
      <w:pPr>
        <w:ind w:left="4598" w:hanging="360"/>
      </w:pPr>
      <w:rPr>
        <w:rFonts w:hint="default"/>
        <w:lang w:val="ja-JP" w:eastAsia="ja-JP" w:bidi="ja-JP"/>
      </w:rPr>
    </w:lvl>
    <w:lvl w:ilvl="5" w:tentative="0">
      <w:start w:val="0"/>
      <w:numFmt w:val="bullet"/>
      <w:lvlText w:val="•"/>
      <w:lvlJc w:val="left"/>
      <w:pPr>
        <w:ind w:left="5483" w:hanging="360"/>
      </w:pPr>
      <w:rPr>
        <w:rFonts w:hint="default"/>
        <w:lang w:val="ja-JP" w:eastAsia="ja-JP" w:bidi="ja-JP"/>
      </w:rPr>
    </w:lvl>
    <w:lvl w:ilvl="6" w:tentative="0">
      <w:start w:val="0"/>
      <w:numFmt w:val="bullet"/>
      <w:lvlText w:val="•"/>
      <w:lvlJc w:val="left"/>
      <w:pPr>
        <w:ind w:left="6367" w:hanging="360"/>
      </w:pPr>
      <w:rPr>
        <w:rFonts w:hint="default"/>
        <w:lang w:val="ja-JP" w:eastAsia="ja-JP" w:bidi="ja-JP"/>
      </w:rPr>
    </w:lvl>
    <w:lvl w:ilvl="7" w:tentative="0">
      <w:start w:val="0"/>
      <w:numFmt w:val="bullet"/>
      <w:lvlText w:val="•"/>
      <w:lvlJc w:val="left"/>
      <w:pPr>
        <w:ind w:left="7252" w:hanging="360"/>
      </w:pPr>
      <w:rPr>
        <w:rFonts w:hint="default"/>
        <w:lang w:val="ja-JP" w:eastAsia="ja-JP" w:bidi="ja-JP"/>
      </w:rPr>
    </w:lvl>
    <w:lvl w:ilvl="8" w:tentative="0">
      <w:start w:val="0"/>
      <w:numFmt w:val="bullet"/>
      <w:lvlText w:val="•"/>
      <w:lvlJc w:val="left"/>
      <w:pPr>
        <w:ind w:left="8136" w:hanging="360"/>
      </w:pPr>
      <w:rPr>
        <w:rFonts w:hint="default"/>
        <w:lang w:val="ja-JP" w:eastAsia="ja-JP" w:bidi="ja-JP"/>
      </w:rPr>
    </w:lvl>
  </w:abstractNum>
  <w:abstractNum w:abstractNumId="10">
    <w:nsid w:val="0053208E"/>
    <w:multiLevelType w:val="multilevel"/>
    <w:tmpl w:val="0053208E"/>
    <w:lvl w:ilvl="0" w:tentative="0">
      <w:start w:val="1"/>
      <w:numFmt w:val="decimal"/>
      <w:lvlText w:val="%1."/>
      <w:lvlJc w:val="left"/>
      <w:pPr>
        <w:ind w:left="1058" w:hanging="360"/>
        <w:jc w:val="left"/>
      </w:pPr>
      <w:rPr>
        <w:rFonts w:hint="default" w:ascii="宋体" w:hAnsi="宋体" w:eastAsia="宋体" w:cs="宋体"/>
        <w:w w:val="100"/>
        <w:sz w:val="24"/>
        <w:szCs w:val="24"/>
        <w:lang w:val="ja-JP" w:eastAsia="ja-JP" w:bidi="ja-JP"/>
      </w:rPr>
    </w:lvl>
    <w:lvl w:ilvl="1" w:tentative="0">
      <w:start w:val="0"/>
      <w:numFmt w:val="bullet"/>
      <w:lvlText w:val="•"/>
      <w:lvlJc w:val="left"/>
      <w:pPr>
        <w:ind w:left="1944" w:hanging="360"/>
      </w:pPr>
      <w:rPr>
        <w:rFonts w:hint="default"/>
        <w:lang w:val="ja-JP" w:eastAsia="ja-JP" w:bidi="ja-JP"/>
      </w:rPr>
    </w:lvl>
    <w:lvl w:ilvl="2" w:tentative="0">
      <w:start w:val="0"/>
      <w:numFmt w:val="bullet"/>
      <w:lvlText w:val="•"/>
      <w:lvlJc w:val="left"/>
      <w:pPr>
        <w:ind w:left="2829" w:hanging="360"/>
      </w:pPr>
      <w:rPr>
        <w:rFonts w:hint="default"/>
        <w:lang w:val="ja-JP" w:eastAsia="ja-JP" w:bidi="ja-JP"/>
      </w:rPr>
    </w:lvl>
    <w:lvl w:ilvl="3" w:tentative="0">
      <w:start w:val="0"/>
      <w:numFmt w:val="bullet"/>
      <w:lvlText w:val="•"/>
      <w:lvlJc w:val="left"/>
      <w:pPr>
        <w:ind w:left="3713" w:hanging="360"/>
      </w:pPr>
      <w:rPr>
        <w:rFonts w:hint="default"/>
        <w:lang w:val="ja-JP" w:eastAsia="ja-JP" w:bidi="ja-JP"/>
      </w:rPr>
    </w:lvl>
    <w:lvl w:ilvl="4" w:tentative="0">
      <w:start w:val="0"/>
      <w:numFmt w:val="bullet"/>
      <w:lvlText w:val="•"/>
      <w:lvlJc w:val="left"/>
      <w:pPr>
        <w:ind w:left="4598" w:hanging="360"/>
      </w:pPr>
      <w:rPr>
        <w:rFonts w:hint="default"/>
        <w:lang w:val="ja-JP" w:eastAsia="ja-JP" w:bidi="ja-JP"/>
      </w:rPr>
    </w:lvl>
    <w:lvl w:ilvl="5" w:tentative="0">
      <w:start w:val="0"/>
      <w:numFmt w:val="bullet"/>
      <w:lvlText w:val="•"/>
      <w:lvlJc w:val="left"/>
      <w:pPr>
        <w:ind w:left="5483" w:hanging="360"/>
      </w:pPr>
      <w:rPr>
        <w:rFonts w:hint="default"/>
        <w:lang w:val="ja-JP" w:eastAsia="ja-JP" w:bidi="ja-JP"/>
      </w:rPr>
    </w:lvl>
    <w:lvl w:ilvl="6" w:tentative="0">
      <w:start w:val="0"/>
      <w:numFmt w:val="bullet"/>
      <w:lvlText w:val="•"/>
      <w:lvlJc w:val="left"/>
      <w:pPr>
        <w:ind w:left="6367" w:hanging="360"/>
      </w:pPr>
      <w:rPr>
        <w:rFonts w:hint="default"/>
        <w:lang w:val="ja-JP" w:eastAsia="ja-JP" w:bidi="ja-JP"/>
      </w:rPr>
    </w:lvl>
    <w:lvl w:ilvl="7" w:tentative="0">
      <w:start w:val="0"/>
      <w:numFmt w:val="bullet"/>
      <w:lvlText w:val="•"/>
      <w:lvlJc w:val="left"/>
      <w:pPr>
        <w:ind w:left="7252" w:hanging="360"/>
      </w:pPr>
      <w:rPr>
        <w:rFonts w:hint="default"/>
        <w:lang w:val="ja-JP" w:eastAsia="ja-JP" w:bidi="ja-JP"/>
      </w:rPr>
    </w:lvl>
    <w:lvl w:ilvl="8" w:tentative="0">
      <w:start w:val="0"/>
      <w:numFmt w:val="bullet"/>
      <w:lvlText w:val="•"/>
      <w:lvlJc w:val="left"/>
      <w:pPr>
        <w:ind w:left="8136" w:hanging="360"/>
      </w:pPr>
      <w:rPr>
        <w:rFonts w:hint="default"/>
        <w:lang w:val="ja-JP" w:eastAsia="ja-JP" w:bidi="ja-JP"/>
      </w:rPr>
    </w:lvl>
  </w:abstractNum>
  <w:abstractNum w:abstractNumId="11">
    <w:nsid w:val="0248C179"/>
    <w:multiLevelType w:val="multilevel"/>
    <w:tmpl w:val="0248C179"/>
    <w:lvl w:ilvl="0" w:tentative="0">
      <w:start w:val="1"/>
      <w:numFmt w:val="decimal"/>
      <w:lvlText w:val="（%1）"/>
      <w:lvlJc w:val="left"/>
      <w:pPr>
        <w:ind w:left="1179" w:hanging="601"/>
        <w:jc w:val="left"/>
      </w:pPr>
      <w:rPr>
        <w:rFonts w:hint="default" w:ascii="宋体" w:hAnsi="宋体" w:eastAsia="宋体" w:cs="宋体"/>
        <w:w w:val="100"/>
        <w:sz w:val="22"/>
        <w:szCs w:val="22"/>
        <w:lang w:val="ja-JP" w:eastAsia="ja-JP" w:bidi="ja-JP"/>
      </w:rPr>
    </w:lvl>
    <w:lvl w:ilvl="1" w:tentative="0">
      <w:start w:val="0"/>
      <w:numFmt w:val="bullet"/>
      <w:lvlText w:val="•"/>
      <w:lvlJc w:val="left"/>
      <w:pPr>
        <w:ind w:left="2052" w:hanging="601"/>
      </w:pPr>
      <w:rPr>
        <w:rFonts w:hint="default"/>
        <w:lang w:val="ja-JP" w:eastAsia="ja-JP" w:bidi="ja-JP"/>
      </w:rPr>
    </w:lvl>
    <w:lvl w:ilvl="2" w:tentative="0">
      <w:start w:val="0"/>
      <w:numFmt w:val="bullet"/>
      <w:lvlText w:val="•"/>
      <w:lvlJc w:val="left"/>
      <w:pPr>
        <w:ind w:left="2925" w:hanging="601"/>
      </w:pPr>
      <w:rPr>
        <w:rFonts w:hint="default"/>
        <w:lang w:val="ja-JP" w:eastAsia="ja-JP" w:bidi="ja-JP"/>
      </w:rPr>
    </w:lvl>
    <w:lvl w:ilvl="3" w:tentative="0">
      <w:start w:val="0"/>
      <w:numFmt w:val="bullet"/>
      <w:lvlText w:val="•"/>
      <w:lvlJc w:val="left"/>
      <w:pPr>
        <w:ind w:left="3797" w:hanging="601"/>
      </w:pPr>
      <w:rPr>
        <w:rFonts w:hint="default"/>
        <w:lang w:val="ja-JP" w:eastAsia="ja-JP" w:bidi="ja-JP"/>
      </w:rPr>
    </w:lvl>
    <w:lvl w:ilvl="4" w:tentative="0">
      <w:start w:val="0"/>
      <w:numFmt w:val="bullet"/>
      <w:lvlText w:val="•"/>
      <w:lvlJc w:val="left"/>
      <w:pPr>
        <w:ind w:left="4670" w:hanging="601"/>
      </w:pPr>
      <w:rPr>
        <w:rFonts w:hint="default"/>
        <w:lang w:val="ja-JP" w:eastAsia="ja-JP" w:bidi="ja-JP"/>
      </w:rPr>
    </w:lvl>
    <w:lvl w:ilvl="5" w:tentative="0">
      <w:start w:val="0"/>
      <w:numFmt w:val="bullet"/>
      <w:lvlText w:val="•"/>
      <w:lvlJc w:val="left"/>
      <w:pPr>
        <w:ind w:left="5543" w:hanging="601"/>
      </w:pPr>
      <w:rPr>
        <w:rFonts w:hint="default"/>
        <w:lang w:val="ja-JP" w:eastAsia="ja-JP" w:bidi="ja-JP"/>
      </w:rPr>
    </w:lvl>
    <w:lvl w:ilvl="6" w:tentative="0">
      <w:start w:val="0"/>
      <w:numFmt w:val="bullet"/>
      <w:lvlText w:val="•"/>
      <w:lvlJc w:val="left"/>
      <w:pPr>
        <w:ind w:left="6415" w:hanging="601"/>
      </w:pPr>
      <w:rPr>
        <w:rFonts w:hint="default"/>
        <w:lang w:val="ja-JP" w:eastAsia="ja-JP" w:bidi="ja-JP"/>
      </w:rPr>
    </w:lvl>
    <w:lvl w:ilvl="7" w:tentative="0">
      <w:start w:val="0"/>
      <w:numFmt w:val="bullet"/>
      <w:lvlText w:val="•"/>
      <w:lvlJc w:val="left"/>
      <w:pPr>
        <w:ind w:left="7288" w:hanging="601"/>
      </w:pPr>
      <w:rPr>
        <w:rFonts w:hint="default"/>
        <w:lang w:val="ja-JP" w:eastAsia="ja-JP" w:bidi="ja-JP"/>
      </w:rPr>
    </w:lvl>
    <w:lvl w:ilvl="8" w:tentative="0">
      <w:start w:val="0"/>
      <w:numFmt w:val="bullet"/>
      <w:lvlText w:val="•"/>
      <w:lvlJc w:val="left"/>
      <w:pPr>
        <w:ind w:left="8160" w:hanging="601"/>
      </w:pPr>
      <w:rPr>
        <w:rFonts w:hint="default"/>
        <w:lang w:val="ja-JP" w:eastAsia="ja-JP" w:bidi="ja-JP"/>
      </w:rPr>
    </w:lvl>
  </w:abstractNum>
  <w:abstractNum w:abstractNumId="12">
    <w:nsid w:val="03D62ECE"/>
    <w:multiLevelType w:val="multilevel"/>
    <w:tmpl w:val="03D62ECE"/>
    <w:lvl w:ilvl="0" w:tentative="0">
      <w:start w:val="1"/>
      <w:numFmt w:val="decimal"/>
      <w:lvlText w:val="%1."/>
      <w:lvlJc w:val="left"/>
      <w:pPr>
        <w:ind w:left="1058" w:hanging="360"/>
        <w:jc w:val="left"/>
      </w:pPr>
      <w:rPr>
        <w:rFonts w:hint="default" w:ascii="宋体" w:hAnsi="宋体" w:eastAsia="宋体" w:cs="宋体"/>
        <w:w w:val="100"/>
        <w:sz w:val="24"/>
        <w:szCs w:val="24"/>
        <w:lang w:val="ja-JP" w:eastAsia="ja-JP" w:bidi="ja-JP"/>
      </w:rPr>
    </w:lvl>
    <w:lvl w:ilvl="1" w:tentative="0">
      <w:start w:val="0"/>
      <w:numFmt w:val="bullet"/>
      <w:lvlText w:val="•"/>
      <w:lvlJc w:val="left"/>
      <w:pPr>
        <w:ind w:left="1944" w:hanging="360"/>
      </w:pPr>
      <w:rPr>
        <w:rFonts w:hint="default"/>
        <w:lang w:val="ja-JP" w:eastAsia="ja-JP" w:bidi="ja-JP"/>
      </w:rPr>
    </w:lvl>
    <w:lvl w:ilvl="2" w:tentative="0">
      <w:start w:val="0"/>
      <w:numFmt w:val="bullet"/>
      <w:lvlText w:val="•"/>
      <w:lvlJc w:val="left"/>
      <w:pPr>
        <w:ind w:left="2829" w:hanging="360"/>
      </w:pPr>
      <w:rPr>
        <w:rFonts w:hint="default"/>
        <w:lang w:val="ja-JP" w:eastAsia="ja-JP" w:bidi="ja-JP"/>
      </w:rPr>
    </w:lvl>
    <w:lvl w:ilvl="3" w:tentative="0">
      <w:start w:val="0"/>
      <w:numFmt w:val="bullet"/>
      <w:lvlText w:val="•"/>
      <w:lvlJc w:val="left"/>
      <w:pPr>
        <w:ind w:left="3713" w:hanging="360"/>
      </w:pPr>
      <w:rPr>
        <w:rFonts w:hint="default"/>
        <w:lang w:val="ja-JP" w:eastAsia="ja-JP" w:bidi="ja-JP"/>
      </w:rPr>
    </w:lvl>
    <w:lvl w:ilvl="4" w:tentative="0">
      <w:start w:val="0"/>
      <w:numFmt w:val="bullet"/>
      <w:lvlText w:val="•"/>
      <w:lvlJc w:val="left"/>
      <w:pPr>
        <w:ind w:left="4598" w:hanging="360"/>
      </w:pPr>
      <w:rPr>
        <w:rFonts w:hint="default"/>
        <w:lang w:val="ja-JP" w:eastAsia="ja-JP" w:bidi="ja-JP"/>
      </w:rPr>
    </w:lvl>
    <w:lvl w:ilvl="5" w:tentative="0">
      <w:start w:val="0"/>
      <w:numFmt w:val="bullet"/>
      <w:lvlText w:val="•"/>
      <w:lvlJc w:val="left"/>
      <w:pPr>
        <w:ind w:left="5483" w:hanging="360"/>
      </w:pPr>
      <w:rPr>
        <w:rFonts w:hint="default"/>
        <w:lang w:val="ja-JP" w:eastAsia="ja-JP" w:bidi="ja-JP"/>
      </w:rPr>
    </w:lvl>
    <w:lvl w:ilvl="6" w:tentative="0">
      <w:start w:val="0"/>
      <w:numFmt w:val="bullet"/>
      <w:lvlText w:val="•"/>
      <w:lvlJc w:val="left"/>
      <w:pPr>
        <w:ind w:left="6367" w:hanging="360"/>
      </w:pPr>
      <w:rPr>
        <w:rFonts w:hint="default"/>
        <w:lang w:val="ja-JP" w:eastAsia="ja-JP" w:bidi="ja-JP"/>
      </w:rPr>
    </w:lvl>
    <w:lvl w:ilvl="7" w:tentative="0">
      <w:start w:val="0"/>
      <w:numFmt w:val="bullet"/>
      <w:lvlText w:val="•"/>
      <w:lvlJc w:val="left"/>
      <w:pPr>
        <w:ind w:left="7252" w:hanging="360"/>
      </w:pPr>
      <w:rPr>
        <w:rFonts w:hint="default"/>
        <w:lang w:val="ja-JP" w:eastAsia="ja-JP" w:bidi="ja-JP"/>
      </w:rPr>
    </w:lvl>
    <w:lvl w:ilvl="8" w:tentative="0">
      <w:start w:val="0"/>
      <w:numFmt w:val="bullet"/>
      <w:lvlText w:val="•"/>
      <w:lvlJc w:val="left"/>
      <w:pPr>
        <w:ind w:left="8136" w:hanging="360"/>
      </w:pPr>
      <w:rPr>
        <w:rFonts w:hint="default"/>
        <w:lang w:val="ja-JP" w:eastAsia="ja-JP" w:bidi="ja-JP"/>
      </w:rPr>
    </w:lvl>
  </w:abstractNum>
  <w:abstractNum w:abstractNumId="13">
    <w:nsid w:val="0E640482"/>
    <w:multiLevelType w:val="multilevel"/>
    <w:tmpl w:val="0E640482"/>
    <w:lvl w:ilvl="0" w:tentative="0">
      <w:start w:val="1"/>
      <w:numFmt w:val="decimal"/>
      <w:lvlText w:val="（%1）"/>
      <w:lvlJc w:val="left"/>
      <w:pPr>
        <w:ind w:left="1179" w:hanging="601"/>
        <w:jc w:val="left"/>
      </w:pPr>
      <w:rPr>
        <w:rFonts w:hint="default" w:ascii="宋体" w:hAnsi="宋体" w:eastAsia="宋体" w:cs="宋体"/>
        <w:w w:val="100"/>
        <w:sz w:val="22"/>
        <w:szCs w:val="22"/>
        <w:lang w:val="ja-JP" w:eastAsia="ja-JP" w:bidi="ja-JP"/>
      </w:rPr>
    </w:lvl>
    <w:lvl w:ilvl="1" w:tentative="0">
      <w:start w:val="0"/>
      <w:numFmt w:val="bullet"/>
      <w:lvlText w:val="•"/>
      <w:lvlJc w:val="left"/>
      <w:pPr>
        <w:ind w:left="2052" w:hanging="601"/>
      </w:pPr>
      <w:rPr>
        <w:rFonts w:hint="default"/>
        <w:lang w:val="ja-JP" w:eastAsia="ja-JP" w:bidi="ja-JP"/>
      </w:rPr>
    </w:lvl>
    <w:lvl w:ilvl="2" w:tentative="0">
      <w:start w:val="0"/>
      <w:numFmt w:val="bullet"/>
      <w:lvlText w:val="•"/>
      <w:lvlJc w:val="left"/>
      <w:pPr>
        <w:ind w:left="2925" w:hanging="601"/>
      </w:pPr>
      <w:rPr>
        <w:rFonts w:hint="default"/>
        <w:lang w:val="ja-JP" w:eastAsia="ja-JP" w:bidi="ja-JP"/>
      </w:rPr>
    </w:lvl>
    <w:lvl w:ilvl="3" w:tentative="0">
      <w:start w:val="0"/>
      <w:numFmt w:val="bullet"/>
      <w:lvlText w:val="•"/>
      <w:lvlJc w:val="left"/>
      <w:pPr>
        <w:ind w:left="3797" w:hanging="601"/>
      </w:pPr>
      <w:rPr>
        <w:rFonts w:hint="default"/>
        <w:lang w:val="ja-JP" w:eastAsia="ja-JP" w:bidi="ja-JP"/>
      </w:rPr>
    </w:lvl>
    <w:lvl w:ilvl="4" w:tentative="0">
      <w:start w:val="0"/>
      <w:numFmt w:val="bullet"/>
      <w:lvlText w:val="•"/>
      <w:lvlJc w:val="left"/>
      <w:pPr>
        <w:ind w:left="4670" w:hanging="601"/>
      </w:pPr>
      <w:rPr>
        <w:rFonts w:hint="default"/>
        <w:lang w:val="ja-JP" w:eastAsia="ja-JP" w:bidi="ja-JP"/>
      </w:rPr>
    </w:lvl>
    <w:lvl w:ilvl="5" w:tentative="0">
      <w:start w:val="0"/>
      <w:numFmt w:val="bullet"/>
      <w:lvlText w:val="•"/>
      <w:lvlJc w:val="left"/>
      <w:pPr>
        <w:ind w:left="5543" w:hanging="601"/>
      </w:pPr>
      <w:rPr>
        <w:rFonts w:hint="default"/>
        <w:lang w:val="ja-JP" w:eastAsia="ja-JP" w:bidi="ja-JP"/>
      </w:rPr>
    </w:lvl>
    <w:lvl w:ilvl="6" w:tentative="0">
      <w:start w:val="0"/>
      <w:numFmt w:val="bullet"/>
      <w:lvlText w:val="•"/>
      <w:lvlJc w:val="left"/>
      <w:pPr>
        <w:ind w:left="6415" w:hanging="601"/>
      </w:pPr>
      <w:rPr>
        <w:rFonts w:hint="default"/>
        <w:lang w:val="ja-JP" w:eastAsia="ja-JP" w:bidi="ja-JP"/>
      </w:rPr>
    </w:lvl>
    <w:lvl w:ilvl="7" w:tentative="0">
      <w:start w:val="0"/>
      <w:numFmt w:val="bullet"/>
      <w:lvlText w:val="•"/>
      <w:lvlJc w:val="left"/>
      <w:pPr>
        <w:ind w:left="7288" w:hanging="601"/>
      </w:pPr>
      <w:rPr>
        <w:rFonts w:hint="default"/>
        <w:lang w:val="ja-JP" w:eastAsia="ja-JP" w:bidi="ja-JP"/>
      </w:rPr>
    </w:lvl>
    <w:lvl w:ilvl="8" w:tentative="0">
      <w:start w:val="0"/>
      <w:numFmt w:val="bullet"/>
      <w:lvlText w:val="•"/>
      <w:lvlJc w:val="left"/>
      <w:pPr>
        <w:ind w:left="8160" w:hanging="601"/>
      </w:pPr>
      <w:rPr>
        <w:rFonts w:hint="default"/>
        <w:lang w:val="ja-JP" w:eastAsia="ja-JP" w:bidi="ja-JP"/>
      </w:rPr>
    </w:lvl>
  </w:abstractNum>
  <w:abstractNum w:abstractNumId="14">
    <w:nsid w:val="2470EC97"/>
    <w:multiLevelType w:val="multilevel"/>
    <w:tmpl w:val="2470EC97"/>
    <w:lvl w:ilvl="0" w:tentative="0">
      <w:start w:val="0"/>
      <w:numFmt w:val="bullet"/>
      <w:lvlText w:val="●"/>
      <w:lvlJc w:val="left"/>
      <w:pPr>
        <w:ind w:left="698" w:hanging="360"/>
      </w:pPr>
      <w:rPr>
        <w:rFonts w:hint="default" w:ascii="宋体" w:hAnsi="宋体" w:eastAsia="宋体" w:cs="宋体"/>
        <w:b/>
        <w:bCs/>
        <w:w w:val="99"/>
        <w:sz w:val="24"/>
        <w:szCs w:val="24"/>
        <w:lang w:val="ja-JP" w:eastAsia="ja-JP" w:bidi="ja-JP"/>
      </w:rPr>
    </w:lvl>
    <w:lvl w:ilvl="1" w:tentative="0">
      <w:start w:val="0"/>
      <w:numFmt w:val="bullet"/>
      <w:lvlText w:val="•"/>
      <w:lvlJc w:val="left"/>
      <w:pPr>
        <w:ind w:left="1620" w:hanging="360"/>
      </w:pPr>
      <w:rPr>
        <w:rFonts w:hint="default"/>
        <w:lang w:val="ja-JP" w:eastAsia="ja-JP" w:bidi="ja-JP"/>
      </w:rPr>
    </w:lvl>
    <w:lvl w:ilvl="2" w:tentative="0">
      <w:start w:val="0"/>
      <w:numFmt w:val="bullet"/>
      <w:lvlText w:val="•"/>
      <w:lvlJc w:val="left"/>
      <w:pPr>
        <w:ind w:left="2541" w:hanging="360"/>
      </w:pPr>
      <w:rPr>
        <w:rFonts w:hint="default"/>
        <w:lang w:val="ja-JP" w:eastAsia="ja-JP" w:bidi="ja-JP"/>
      </w:rPr>
    </w:lvl>
    <w:lvl w:ilvl="3" w:tentative="0">
      <w:start w:val="0"/>
      <w:numFmt w:val="bullet"/>
      <w:lvlText w:val="•"/>
      <w:lvlJc w:val="left"/>
      <w:pPr>
        <w:ind w:left="3461" w:hanging="360"/>
      </w:pPr>
      <w:rPr>
        <w:rFonts w:hint="default"/>
        <w:lang w:val="ja-JP" w:eastAsia="ja-JP" w:bidi="ja-JP"/>
      </w:rPr>
    </w:lvl>
    <w:lvl w:ilvl="4" w:tentative="0">
      <w:start w:val="0"/>
      <w:numFmt w:val="bullet"/>
      <w:lvlText w:val="•"/>
      <w:lvlJc w:val="left"/>
      <w:pPr>
        <w:ind w:left="4382" w:hanging="360"/>
      </w:pPr>
      <w:rPr>
        <w:rFonts w:hint="default"/>
        <w:lang w:val="ja-JP" w:eastAsia="ja-JP" w:bidi="ja-JP"/>
      </w:rPr>
    </w:lvl>
    <w:lvl w:ilvl="5" w:tentative="0">
      <w:start w:val="0"/>
      <w:numFmt w:val="bullet"/>
      <w:lvlText w:val="•"/>
      <w:lvlJc w:val="left"/>
      <w:pPr>
        <w:ind w:left="5303" w:hanging="360"/>
      </w:pPr>
      <w:rPr>
        <w:rFonts w:hint="default"/>
        <w:lang w:val="ja-JP" w:eastAsia="ja-JP" w:bidi="ja-JP"/>
      </w:rPr>
    </w:lvl>
    <w:lvl w:ilvl="6" w:tentative="0">
      <w:start w:val="0"/>
      <w:numFmt w:val="bullet"/>
      <w:lvlText w:val="•"/>
      <w:lvlJc w:val="left"/>
      <w:pPr>
        <w:ind w:left="6223" w:hanging="360"/>
      </w:pPr>
      <w:rPr>
        <w:rFonts w:hint="default"/>
        <w:lang w:val="ja-JP" w:eastAsia="ja-JP" w:bidi="ja-JP"/>
      </w:rPr>
    </w:lvl>
    <w:lvl w:ilvl="7" w:tentative="0">
      <w:start w:val="0"/>
      <w:numFmt w:val="bullet"/>
      <w:lvlText w:val="•"/>
      <w:lvlJc w:val="left"/>
      <w:pPr>
        <w:ind w:left="7144" w:hanging="360"/>
      </w:pPr>
      <w:rPr>
        <w:rFonts w:hint="default"/>
        <w:lang w:val="ja-JP" w:eastAsia="ja-JP" w:bidi="ja-JP"/>
      </w:rPr>
    </w:lvl>
    <w:lvl w:ilvl="8" w:tentative="0">
      <w:start w:val="0"/>
      <w:numFmt w:val="bullet"/>
      <w:lvlText w:val="•"/>
      <w:lvlJc w:val="left"/>
      <w:pPr>
        <w:ind w:left="8064" w:hanging="360"/>
      </w:pPr>
      <w:rPr>
        <w:rFonts w:hint="default"/>
        <w:lang w:val="ja-JP" w:eastAsia="ja-JP" w:bidi="ja-JP"/>
      </w:rPr>
    </w:lvl>
  </w:abstractNum>
  <w:abstractNum w:abstractNumId="15">
    <w:nsid w:val="25B654F3"/>
    <w:multiLevelType w:val="multilevel"/>
    <w:tmpl w:val="25B654F3"/>
    <w:lvl w:ilvl="0" w:tentative="0">
      <w:start w:val="1"/>
      <w:numFmt w:val="decimal"/>
      <w:lvlText w:val="（%1）"/>
      <w:lvlJc w:val="left"/>
      <w:pPr>
        <w:ind w:left="1179" w:hanging="601"/>
        <w:jc w:val="left"/>
      </w:pPr>
      <w:rPr>
        <w:rFonts w:hint="default" w:ascii="宋体" w:hAnsi="宋体" w:eastAsia="宋体" w:cs="宋体"/>
        <w:spacing w:val="-44"/>
        <w:w w:val="100"/>
        <w:sz w:val="22"/>
        <w:szCs w:val="22"/>
        <w:lang w:val="ja-JP" w:eastAsia="ja-JP" w:bidi="ja-JP"/>
      </w:rPr>
    </w:lvl>
    <w:lvl w:ilvl="1" w:tentative="0">
      <w:start w:val="0"/>
      <w:numFmt w:val="bullet"/>
      <w:lvlText w:val="•"/>
      <w:lvlJc w:val="left"/>
      <w:pPr>
        <w:ind w:left="2052" w:hanging="601"/>
      </w:pPr>
      <w:rPr>
        <w:rFonts w:hint="default"/>
        <w:lang w:val="ja-JP" w:eastAsia="ja-JP" w:bidi="ja-JP"/>
      </w:rPr>
    </w:lvl>
    <w:lvl w:ilvl="2" w:tentative="0">
      <w:start w:val="0"/>
      <w:numFmt w:val="bullet"/>
      <w:lvlText w:val="•"/>
      <w:lvlJc w:val="left"/>
      <w:pPr>
        <w:ind w:left="2925" w:hanging="601"/>
      </w:pPr>
      <w:rPr>
        <w:rFonts w:hint="default"/>
        <w:lang w:val="ja-JP" w:eastAsia="ja-JP" w:bidi="ja-JP"/>
      </w:rPr>
    </w:lvl>
    <w:lvl w:ilvl="3" w:tentative="0">
      <w:start w:val="0"/>
      <w:numFmt w:val="bullet"/>
      <w:lvlText w:val="•"/>
      <w:lvlJc w:val="left"/>
      <w:pPr>
        <w:ind w:left="3797" w:hanging="601"/>
      </w:pPr>
      <w:rPr>
        <w:rFonts w:hint="default"/>
        <w:lang w:val="ja-JP" w:eastAsia="ja-JP" w:bidi="ja-JP"/>
      </w:rPr>
    </w:lvl>
    <w:lvl w:ilvl="4" w:tentative="0">
      <w:start w:val="0"/>
      <w:numFmt w:val="bullet"/>
      <w:lvlText w:val="•"/>
      <w:lvlJc w:val="left"/>
      <w:pPr>
        <w:ind w:left="4670" w:hanging="601"/>
      </w:pPr>
      <w:rPr>
        <w:rFonts w:hint="default"/>
        <w:lang w:val="ja-JP" w:eastAsia="ja-JP" w:bidi="ja-JP"/>
      </w:rPr>
    </w:lvl>
    <w:lvl w:ilvl="5" w:tentative="0">
      <w:start w:val="0"/>
      <w:numFmt w:val="bullet"/>
      <w:lvlText w:val="•"/>
      <w:lvlJc w:val="left"/>
      <w:pPr>
        <w:ind w:left="5543" w:hanging="601"/>
      </w:pPr>
      <w:rPr>
        <w:rFonts w:hint="default"/>
        <w:lang w:val="ja-JP" w:eastAsia="ja-JP" w:bidi="ja-JP"/>
      </w:rPr>
    </w:lvl>
    <w:lvl w:ilvl="6" w:tentative="0">
      <w:start w:val="0"/>
      <w:numFmt w:val="bullet"/>
      <w:lvlText w:val="•"/>
      <w:lvlJc w:val="left"/>
      <w:pPr>
        <w:ind w:left="6415" w:hanging="601"/>
      </w:pPr>
      <w:rPr>
        <w:rFonts w:hint="default"/>
        <w:lang w:val="ja-JP" w:eastAsia="ja-JP" w:bidi="ja-JP"/>
      </w:rPr>
    </w:lvl>
    <w:lvl w:ilvl="7" w:tentative="0">
      <w:start w:val="0"/>
      <w:numFmt w:val="bullet"/>
      <w:lvlText w:val="•"/>
      <w:lvlJc w:val="left"/>
      <w:pPr>
        <w:ind w:left="7288" w:hanging="601"/>
      </w:pPr>
      <w:rPr>
        <w:rFonts w:hint="default"/>
        <w:lang w:val="ja-JP" w:eastAsia="ja-JP" w:bidi="ja-JP"/>
      </w:rPr>
    </w:lvl>
    <w:lvl w:ilvl="8" w:tentative="0">
      <w:start w:val="0"/>
      <w:numFmt w:val="bullet"/>
      <w:lvlText w:val="•"/>
      <w:lvlJc w:val="left"/>
      <w:pPr>
        <w:ind w:left="8160" w:hanging="601"/>
      </w:pPr>
      <w:rPr>
        <w:rFonts w:hint="default"/>
        <w:lang w:val="ja-JP" w:eastAsia="ja-JP" w:bidi="ja-JP"/>
      </w:rPr>
    </w:lvl>
  </w:abstractNum>
  <w:abstractNum w:abstractNumId="16">
    <w:nsid w:val="2A8F537B"/>
    <w:multiLevelType w:val="multilevel"/>
    <w:tmpl w:val="2A8F537B"/>
    <w:lvl w:ilvl="0" w:tentative="0">
      <w:start w:val="0"/>
      <w:numFmt w:val="bullet"/>
      <w:lvlText w:val="●"/>
      <w:lvlJc w:val="left"/>
      <w:pPr>
        <w:ind w:left="1048" w:hanging="360"/>
      </w:pPr>
      <w:rPr>
        <w:rFonts w:hint="default" w:ascii="宋体" w:hAnsi="宋体" w:eastAsia="宋体" w:cs="宋体"/>
        <w:b/>
        <w:bCs/>
        <w:w w:val="99"/>
        <w:sz w:val="24"/>
        <w:szCs w:val="24"/>
        <w:lang w:val="ja-JP" w:eastAsia="ja-JP" w:bidi="ja-JP"/>
      </w:rPr>
    </w:lvl>
    <w:lvl w:ilvl="1" w:tentative="0">
      <w:start w:val="0"/>
      <w:numFmt w:val="bullet"/>
      <w:lvlText w:val="•"/>
      <w:lvlJc w:val="left"/>
      <w:pPr>
        <w:ind w:left="1926" w:hanging="360"/>
      </w:pPr>
      <w:rPr>
        <w:rFonts w:hint="default"/>
        <w:lang w:val="ja-JP" w:eastAsia="ja-JP" w:bidi="ja-JP"/>
      </w:rPr>
    </w:lvl>
    <w:lvl w:ilvl="2" w:tentative="0">
      <w:start w:val="0"/>
      <w:numFmt w:val="bullet"/>
      <w:lvlText w:val="•"/>
      <w:lvlJc w:val="left"/>
      <w:pPr>
        <w:ind w:left="2813" w:hanging="360"/>
      </w:pPr>
      <w:rPr>
        <w:rFonts w:hint="default"/>
        <w:lang w:val="ja-JP" w:eastAsia="ja-JP" w:bidi="ja-JP"/>
      </w:rPr>
    </w:lvl>
    <w:lvl w:ilvl="3" w:tentative="0">
      <w:start w:val="0"/>
      <w:numFmt w:val="bullet"/>
      <w:lvlText w:val="•"/>
      <w:lvlJc w:val="left"/>
      <w:pPr>
        <w:ind w:left="3699" w:hanging="360"/>
      </w:pPr>
      <w:rPr>
        <w:rFonts w:hint="default"/>
        <w:lang w:val="ja-JP" w:eastAsia="ja-JP" w:bidi="ja-JP"/>
      </w:rPr>
    </w:lvl>
    <w:lvl w:ilvl="4" w:tentative="0">
      <w:start w:val="0"/>
      <w:numFmt w:val="bullet"/>
      <w:lvlText w:val="•"/>
      <w:lvlJc w:val="left"/>
      <w:pPr>
        <w:ind w:left="4586" w:hanging="360"/>
      </w:pPr>
      <w:rPr>
        <w:rFonts w:hint="default"/>
        <w:lang w:val="ja-JP" w:eastAsia="ja-JP" w:bidi="ja-JP"/>
      </w:rPr>
    </w:lvl>
    <w:lvl w:ilvl="5" w:tentative="0">
      <w:start w:val="0"/>
      <w:numFmt w:val="bullet"/>
      <w:lvlText w:val="•"/>
      <w:lvlJc w:val="left"/>
      <w:pPr>
        <w:ind w:left="5473" w:hanging="360"/>
      </w:pPr>
      <w:rPr>
        <w:rFonts w:hint="default"/>
        <w:lang w:val="ja-JP" w:eastAsia="ja-JP" w:bidi="ja-JP"/>
      </w:rPr>
    </w:lvl>
    <w:lvl w:ilvl="6" w:tentative="0">
      <w:start w:val="0"/>
      <w:numFmt w:val="bullet"/>
      <w:lvlText w:val="•"/>
      <w:lvlJc w:val="left"/>
      <w:pPr>
        <w:ind w:left="6359" w:hanging="360"/>
      </w:pPr>
      <w:rPr>
        <w:rFonts w:hint="default"/>
        <w:lang w:val="ja-JP" w:eastAsia="ja-JP" w:bidi="ja-JP"/>
      </w:rPr>
    </w:lvl>
    <w:lvl w:ilvl="7" w:tentative="0">
      <w:start w:val="0"/>
      <w:numFmt w:val="bullet"/>
      <w:lvlText w:val="•"/>
      <w:lvlJc w:val="left"/>
      <w:pPr>
        <w:ind w:left="7246" w:hanging="360"/>
      </w:pPr>
      <w:rPr>
        <w:rFonts w:hint="default"/>
        <w:lang w:val="ja-JP" w:eastAsia="ja-JP" w:bidi="ja-JP"/>
      </w:rPr>
    </w:lvl>
    <w:lvl w:ilvl="8" w:tentative="0">
      <w:start w:val="0"/>
      <w:numFmt w:val="bullet"/>
      <w:lvlText w:val="•"/>
      <w:lvlJc w:val="left"/>
      <w:pPr>
        <w:ind w:left="8132" w:hanging="360"/>
      </w:pPr>
      <w:rPr>
        <w:rFonts w:hint="default"/>
        <w:lang w:val="ja-JP" w:eastAsia="ja-JP" w:bidi="ja-JP"/>
      </w:rPr>
    </w:lvl>
  </w:abstractNum>
  <w:abstractNum w:abstractNumId="17">
    <w:nsid w:val="46A08BB8"/>
    <w:multiLevelType w:val="multilevel"/>
    <w:tmpl w:val="46A08BB8"/>
    <w:lvl w:ilvl="0" w:tentative="0">
      <w:start w:val="1"/>
      <w:numFmt w:val="decimal"/>
      <w:lvlText w:val="（%1）"/>
      <w:lvlJc w:val="left"/>
      <w:pPr>
        <w:ind w:left="1179" w:hanging="601"/>
        <w:jc w:val="left"/>
      </w:pPr>
      <w:rPr>
        <w:rFonts w:hint="default" w:ascii="宋体" w:hAnsi="宋体" w:eastAsia="宋体" w:cs="宋体"/>
        <w:w w:val="100"/>
        <w:sz w:val="22"/>
        <w:szCs w:val="22"/>
        <w:lang w:val="ja-JP" w:eastAsia="ja-JP" w:bidi="ja-JP"/>
      </w:rPr>
    </w:lvl>
    <w:lvl w:ilvl="1" w:tentative="0">
      <w:start w:val="0"/>
      <w:numFmt w:val="bullet"/>
      <w:lvlText w:val="•"/>
      <w:lvlJc w:val="left"/>
      <w:pPr>
        <w:ind w:left="2052" w:hanging="601"/>
      </w:pPr>
      <w:rPr>
        <w:rFonts w:hint="default"/>
        <w:lang w:val="ja-JP" w:eastAsia="ja-JP" w:bidi="ja-JP"/>
      </w:rPr>
    </w:lvl>
    <w:lvl w:ilvl="2" w:tentative="0">
      <w:start w:val="0"/>
      <w:numFmt w:val="bullet"/>
      <w:lvlText w:val="•"/>
      <w:lvlJc w:val="left"/>
      <w:pPr>
        <w:ind w:left="2925" w:hanging="601"/>
      </w:pPr>
      <w:rPr>
        <w:rFonts w:hint="default"/>
        <w:lang w:val="ja-JP" w:eastAsia="ja-JP" w:bidi="ja-JP"/>
      </w:rPr>
    </w:lvl>
    <w:lvl w:ilvl="3" w:tentative="0">
      <w:start w:val="0"/>
      <w:numFmt w:val="bullet"/>
      <w:lvlText w:val="•"/>
      <w:lvlJc w:val="left"/>
      <w:pPr>
        <w:ind w:left="3797" w:hanging="601"/>
      </w:pPr>
      <w:rPr>
        <w:rFonts w:hint="default"/>
        <w:lang w:val="ja-JP" w:eastAsia="ja-JP" w:bidi="ja-JP"/>
      </w:rPr>
    </w:lvl>
    <w:lvl w:ilvl="4" w:tentative="0">
      <w:start w:val="0"/>
      <w:numFmt w:val="bullet"/>
      <w:lvlText w:val="•"/>
      <w:lvlJc w:val="left"/>
      <w:pPr>
        <w:ind w:left="4670" w:hanging="601"/>
      </w:pPr>
      <w:rPr>
        <w:rFonts w:hint="default"/>
        <w:lang w:val="ja-JP" w:eastAsia="ja-JP" w:bidi="ja-JP"/>
      </w:rPr>
    </w:lvl>
    <w:lvl w:ilvl="5" w:tentative="0">
      <w:start w:val="0"/>
      <w:numFmt w:val="bullet"/>
      <w:lvlText w:val="•"/>
      <w:lvlJc w:val="left"/>
      <w:pPr>
        <w:ind w:left="5543" w:hanging="601"/>
      </w:pPr>
      <w:rPr>
        <w:rFonts w:hint="default"/>
        <w:lang w:val="ja-JP" w:eastAsia="ja-JP" w:bidi="ja-JP"/>
      </w:rPr>
    </w:lvl>
    <w:lvl w:ilvl="6" w:tentative="0">
      <w:start w:val="0"/>
      <w:numFmt w:val="bullet"/>
      <w:lvlText w:val="•"/>
      <w:lvlJc w:val="left"/>
      <w:pPr>
        <w:ind w:left="6415" w:hanging="601"/>
      </w:pPr>
      <w:rPr>
        <w:rFonts w:hint="default"/>
        <w:lang w:val="ja-JP" w:eastAsia="ja-JP" w:bidi="ja-JP"/>
      </w:rPr>
    </w:lvl>
    <w:lvl w:ilvl="7" w:tentative="0">
      <w:start w:val="0"/>
      <w:numFmt w:val="bullet"/>
      <w:lvlText w:val="•"/>
      <w:lvlJc w:val="left"/>
      <w:pPr>
        <w:ind w:left="7288" w:hanging="601"/>
      </w:pPr>
      <w:rPr>
        <w:rFonts w:hint="default"/>
        <w:lang w:val="ja-JP" w:eastAsia="ja-JP" w:bidi="ja-JP"/>
      </w:rPr>
    </w:lvl>
    <w:lvl w:ilvl="8" w:tentative="0">
      <w:start w:val="0"/>
      <w:numFmt w:val="bullet"/>
      <w:lvlText w:val="•"/>
      <w:lvlJc w:val="left"/>
      <w:pPr>
        <w:ind w:left="8160" w:hanging="601"/>
      </w:pPr>
      <w:rPr>
        <w:rFonts w:hint="default"/>
        <w:lang w:val="ja-JP" w:eastAsia="ja-JP" w:bidi="ja-JP"/>
      </w:rPr>
    </w:lvl>
  </w:abstractNum>
  <w:abstractNum w:abstractNumId="18">
    <w:nsid w:val="4C1BAE26"/>
    <w:multiLevelType w:val="multilevel"/>
    <w:tmpl w:val="4C1BAE26"/>
    <w:lvl w:ilvl="0" w:tentative="0">
      <w:start w:val="1"/>
      <w:numFmt w:val="decimal"/>
      <w:lvlText w:val="（%1）"/>
      <w:lvlJc w:val="left"/>
      <w:pPr>
        <w:ind w:left="1179" w:hanging="601"/>
        <w:jc w:val="left"/>
      </w:pPr>
      <w:rPr>
        <w:rFonts w:hint="default" w:ascii="宋体" w:hAnsi="宋体" w:eastAsia="宋体" w:cs="宋体"/>
        <w:w w:val="100"/>
        <w:sz w:val="22"/>
        <w:szCs w:val="22"/>
        <w:lang w:val="ja-JP" w:eastAsia="ja-JP" w:bidi="ja-JP"/>
      </w:rPr>
    </w:lvl>
    <w:lvl w:ilvl="1" w:tentative="0">
      <w:start w:val="0"/>
      <w:numFmt w:val="bullet"/>
      <w:lvlText w:val="•"/>
      <w:lvlJc w:val="left"/>
      <w:pPr>
        <w:ind w:left="2052" w:hanging="601"/>
      </w:pPr>
      <w:rPr>
        <w:rFonts w:hint="default"/>
        <w:lang w:val="ja-JP" w:eastAsia="ja-JP" w:bidi="ja-JP"/>
      </w:rPr>
    </w:lvl>
    <w:lvl w:ilvl="2" w:tentative="0">
      <w:start w:val="0"/>
      <w:numFmt w:val="bullet"/>
      <w:lvlText w:val="•"/>
      <w:lvlJc w:val="left"/>
      <w:pPr>
        <w:ind w:left="2925" w:hanging="601"/>
      </w:pPr>
      <w:rPr>
        <w:rFonts w:hint="default"/>
        <w:lang w:val="ja-JP" w:eastAsia="ja-JP" w:bidi="ja-JP"/>
      </w:rPr>
    </w:lvl>
    <w:lvl w:ilvl="3" w:tentative="0">
      <w:start w:val="0"/>
      <w:numFmt w:val="bullet"/>
      <w:lvlText w:val="•"/>
      <w:lvlJc w:val="left"/>
      <w:pPr>
        <w:ind w:left="3797" w:hanging="601"/>
      </w:pPr>
      <w:rPr>
        <w:rFonts w:hint="default"/>
        <w:lang w:val="ja-JP" w:eastAsia="ja-JP" w:bidi="ja-JP"/>
      </w:rPr>
    </w:lvl>
    <w:lvl w:ilvl="4" w:tentative="0">
      <w:start w:val="0"/>
      <w:numFmt w:val="bullet"/>
      <w:lvlText w:val="•"/>
      <w:lvlJc w:val="left"/>
      <w:pPr>
        <w:ind w:left="4670" w:hanging="601"/>
      </w:pPr>
      <w:rPr>
        <w:rFonts w:hint="default"/>
        <w:lang w:val="ja-JP" w:eastAsia="ja-JP" w:bidi="ja-JP"/>
      </w:rPr>
    </w:lvl>
    <w:lvl w:ilvl="5" w:tentative="0">
      <w:start w:val="0"/>
      <w:numFmt w:val="bullet"/>
      <w:lvlText w:val="•"/>
      <w:lvlJc w:val="left"/>
      <w:pPr>
        <w:ind w:left="5543" w:hanging="601"/>
      </w:pPr>
      <w:rPr>
        <w:rFonts w:hint="default"/>
        <w:lang w:val="ja-JP" w:eastAsia="ja-JP" w:bidi="ja-JP"/>
      </w:rPr>
    </w:lvl>
    <w:lvl w:ilvl="6" w:tentative="0">
      <w:start w:val="0"/>
      <w:numFmt w:val="bullet"/>
      <w:lvlText w:val="•"/>
      <w:lvlJc w:val="left"/>
      <w:pPr>
        <w:ind w:left="6415" w:hanging="601"/>
      </w:pPr>
      <w:rPr>
        <w:rFonts w:hint="default"/>
        <w:lang w:val="ja-JP" w:eastAsia="ja-JP" w:bidi="ja-JP"/>
      </w:rPr>
    </w:lvl>
    <w:lvl w:ilvl="7" w:tentative="0">
      <w:start w:val="0"/>
      <w:numFmt w:val="bullet"/>
      <w:lvlText w:val="•"/>
      <w:lvlJc w:val="left"/>
      <w:pPr>
        <w:ind w:left="7288" w:hanging="601"/>
      </w:pPr>
      <w:rPr>
        <w:rFonts w:hint="default"/>
        <w:lang w:val="ja-JP" w:eastAsia="ja-JP" w:bidi="ja-JP"/>
      </w:rPr>
    </w:lvl>
    <w:lvl w:ilvl="8" w:tentative="0">
      <w:start w:val="0"/>
      <w:numFmt w:val="bullet"/>
      <w:lvlText w:val="•"/>
      <w:lvlJc w:val="left"/>
      <w:pPr>
        <w:ind w:left="8160" w:hanging="601"/>
      </w:pPr>
      <w:rPr>
        <w:rFonts w:hint="default"/>
        <w:lang w:val="ja-JP" w:eastAsia="ja-JP" w:bidi="ja-JP"/>
      </w:rPr>
    </w:lvl>
  </w:abstractNum>
  <w:abstractNum w:abstractNumId="19">
    <w:nsid w:val="4D4DC07F"/>
    <w:multiLevelType w:val="multilevel"/>
    <w:tmpl w:val="4D4DC07F"/>
    <w:lvl w:ilvl="0" w:tentative="0">
      <w:start w:val="0"/>
      <w:numFmt w:val="bullet"/>
      <w:lvlText w:val="●"/>
      <w:lvlJc w:val="left"/>
      <w:pPr>
        <w:ind w:left="1048" w:hanging="360"/>
      </w:pPr>
      <w:rPr>
        <w:rFonts w:hint="default" w:ascii="宋体" w:hAnsi="宋体" w:eastAsia="宋体" w:cs="宋体"/>
        <w:b/>
        <w:bCs/>
        <w:w w:val="99"/>
        <w:sz w:val="24"/>
        <w:szCs w:val="24"/>
        <w:lang w:val="ja-JP" w:eastAsia="ja-JP" w:bidi="ja-JP"/>
      </w:rPr>
    </w:lvl>
    <w:lvl w:ilvl="1" w:tentative="0">
      <w:start w:val="0"/>
      <w:numFmt w:val="bullet"/>
      <w:lvlText w:val="•"/>
      <w:lvlJc w:val="left"/>
      <w:pPr>
        <w:ind w:left="1926" w:hanging="360"/>
      </w:pPr>
      <w:rPr>
        <w:rFonts w:hint="default"/>
        <w:lang w:val="ja-JP" w:eastAsia="ja-JP" w:bidi="ja-JP"/>
      </w:rPr>
    </w:lvl>
    <w:lvl w:ilvl="2" w:tentative="0">
      <w:start w:val="0"/>
      <w:numFmt w:val="bullet"/>
      <w:lvlText w:val="•"/>
      <w:lvlJc w:val="left"/>
      <w:pPr>
        <w:ind w:left="2813" w:hanging="360"/>
      </w:pPr>
      <w:rPr>
        <w:rFonts w:hint="default"/>
        <w:lang w:val="ja-JP" w:eastAsia="ja-JP" w:bidi="ja-JP"/>
      </w:rPr>
    </w:lvl>
    <w:lvl w:ilvl="3" w:tentative="0">
      <w:start w:val="0"/>
      <w:numFmt w:val="bullet"/>
      <w:lvlText w:val="•"/>
      <w:lvlJc w:val="left"/>
      <w:pPr>
        <w:ind w:left="3699" w:hanging="360"/>
      </w:pPr>
      <w:rPr>
        <w:rFonts w:hint="default"/>
        <w:lang w:val="ja-JP" w:eastAsia="ja-JP" w:bidi="ja-JP"/>
      </w:rPr>
    </w:lvl>
    <w:lvl w:ilvl="4" w:tentative="0">
      <w:start w:val="0"/>
      <w:numFmt w:val="bullet"/>
      <w:lvlText w:val="•"/>
      <w:lvlJc w:val="left"/>
      <w:pPr>
        <w:ind w:left="4586" w:hanging="360"/>
      </w:pPr>
      <w:rPr>
        <w:rFonts w:hint="default"/>
        <w:lang w:val="ja-JP" w:eastAsia="ja-JP" w:bidi="ja-JP"/>
      </w:rPr>
    </w:lvl>
    <w:lvl w:ilvl="5" w:tentative="0">
      <w:start w:val="0"/>
      <w:numFmt w:val="bullet"/>
      <w:lvlText w:val="•"/>
      <w:lvlJc w:val="left"/>
      <w:pPr>
        <w:ind w:left="5473" w:hanging="360"/>
      </w:pPr>
      <w:rPr>
        <w:rFonts w:hint="default"/>
        <w:lang w:val="ja-JP" w:eastAsia="ja-JP" w:bidi="ja-JP"/>
      </w:rPr>
    </w:lvl>
    <w:lvl w:ilvl="6" w:tentative="0">
      <w:start w:val="0"/>
      <w:numFmt w:val="bullet"/>
      <w:lvlText w:val="•"/>
      <w:lvlJc w:val="left"/>
      <w:pPr>
        <w:ind w:left="6359" w:hanging="360"/>
      </w:pPr>
      <w:rPr>
        <w:rFonts w:hint="default"/>
        <w:lang w:val="ja-JP" w:eastAsia="ja-JP" w:bidi="ja-JP"/>
      </w:rPr>
    </w:lvl>
    <w:lvl w:ilvl="7" w:tentative="0">
      <w:start w:val="0"/>
      <w:numFmt w:val="bullet"/>
      <w:lvlText w:val="•"/>
      <w:lvlJc w:val="left"/>
      <w:pPr>
        <w:ind w:left="7246" w:hanging="360"/>
      </w:pPr>
      <w:rPr>
        <w:rFonts w:hint="default"/>
        <w:lang w:val="ja-JP" w:eastAsia="ja-JP" w:bidi="ja-JP"/>
      </w:rPr>
    </w:lvl>
    <w:lvl w:ilvl="8" w:tentative="0">
      <w:start w:val="0"/>
      <w:numFmt w:val="bullet"/>
      <w:lvlText w:val="•"/>
      <w:lvlJc w:val="left"/>
      <w:pPr>
        <w:ind w:left="8132" w:hanging="360"/>
      </w:pPr>
      <w:rPr>
        <w:rFonts w:hint="default"/>
        <w:lang w:val="ja-JP" w:eastAsia="ja-JP" w:bidi="ja-JP"/>
      </w:rPr>
    </w:lvl>
  </w:abstractNum>
  <w:abstractNum w:abstractNumId="20">
    <w:nsid w:val="59ADCABA"/>
    <w:multiLevelType w:val="multilevel"/>
    <w:tmpl w:val="59ADCABA"/>
    <w:lvl w:ilvl="0" w:tentative="0">
      <w:start w:val="1"/>
      <w:numFmt w:val="decimal"/>
      <w:lvlText w:val="%1."/>
      <w:lvlJc w:val="left"/>
      <w:pPr>
        <w:ind w:left="1058" w:hanging="360"/>
        <w:jc w:val="left"/>
      </w:pPr>
      <w:rPr>
        <w:rFonts w:hint="default" w:ascii="宋体" w:hAnsi="宋体" w:eastAsia="宋体" w:cs="宋体"/>
        <w:spacing w:val="-60"/>
        <w:w w:val="100"/>
        <w:sz w:val="24"/>
        <w:szCs w:val="24"/>
        <w:lang w:val="ja-JP" w:eastAsia="ja-JP" w:bidi="ja-JP"/>
      </w:rPr>
    </w:lvl>
    <w:lvl w:ilvl="1" w:tentative="0">
      <w:start w:val="0"/>
      <w:numFmt w:val="bullet"/>
      <w:lvlText w:val="•"/>
      <w:lvlJc w:val="left"/>
      <w:pPr>
        <w:ind w:left="1944" w:hanging="360"/>
      </w:pPr>
      <w:rPr>
        <w:rFonts w:hint="default"/>
        <w:lang w:val="ja-JP" w:eastAsia="ja-JP" w:bidi="ja-JP"/>
      </w:rPr>
    </w:lvl>
    <w:lvl w:ilvl="2" w:tentative="0">
      <w:start w:val="0"/>
      <w:numFmt w:val="bullet"/>
      <w:lvlText w:val="•"/>
      <w:lvlJc w:val="left"/>
      <w:pPr>
        <w:ind w:left="2829" w:hanging="360"/>
      </w:pPr>
      <w:rPr>
        <w:rFonts w:hint="default"/>
        <w:lang w:val="ja-JP" w:eastAsia="ja-JP" w:bidi="ja-JP"/>
      </w:rPr>
    </w:lvl>
    <w:lvl w:ilvl="3" w:tentative="0">
      <w:start w:val="0"/>
      <w:numFmt w:val="bullet"/>
      <w:lvlText w:val="•"/>
      <w:lvlJc w:val="left"/>
      <w:pPr>
        <w:ind w:left="3713" w:hanging="360"/>
      </w:pPr>
      <w:rPr>
        <w:rFonts w:hint="default"/>
        <w:lang w:val="ja-JP" w:eastAsia="ja-JP" w:bidi="ja-JP"/>
      </w:rPr>
    </w:lvl>
    <w:lvl w:ilvl="4" w:tentative="0">
      <w:start w:val="0"/>
      <w:numFmt w:val="bullet"/>
      <w:lvlText w:val="•"/>
      <w:lvlJc w:val="left"/>
      <w:pPr>
        <w:ind w:left="4598" w:hanging="360"/>
      </w:pPr>
      <w:rPr>
        <w:rFonts w:hint="default"/>
        <w:lang w:val="ja-JP" w:eastAsia="ja-JP" w:bidi="ja-JP"/>
      </w:rPr>
    </w:lvl>
    <w:lvl w:ilvl="5" w:tentative="0">
      <w:start w:val="0"/>
      <w:numFmt w:val="bullet"/>
      <w:lvlText w:val="•"/>
      <w:lvlJc w:val="left"/>
      <w:pPr>
        <w:ind w:left="5483" w:hanging="360"/>
      </w:pPr>
      <w:rPr>
        <w:rFonts w:hint="default"/>
        <w:lang w:val="ja-JP" w:eastAsia="ja-JP" w:bidi="ja-JP"/>
      </w:rPr>
    </w:lvl>
    <w:lvl w:ilvl="6" w:tentative="0">
      <w:start w:val="0"/>
      <w:numFmt w:val="bullet"/>
      <w:lvlText w:val="•"/>
      <w:lvlJc w:val="left"/>
      <w:pPr>
        <w:ind w:left="6367" w:hanging="360"/>
      </w:pPr>
      <w:rPr>
        <w:rFonts w:hint="default"/>
        <w:lang w:val="ja-JP" w:eastAsia="ja-JP" w:bidi="ja-JP"/>
      </w:rPr>
    </w:lvl>
    <w:lvl w:ilvl="7" w:tentative="0">
      <w:start w:val="0"/>
      <w:numFmt w:val="bullet"/>
      <w:lvlText w:val="•"/>
      <w:lvlJc w:val="left"/>
      <w:pPr>
        <w:ind w:left="7252" w:hanging="360"/>
      </w:pPr>
      <w:rPr>
        <w:rFonts w:hint="default"/>
        <w:lang w:val="ja-JP" w:eastAsia="ja-JP" w:bidi="ja-JP"/>
      </w:rPr>
    </w:lvl>
    <w:lvl w:ilvl="8" w:tentative="0">
      <w:start w:val="0"/>
      <w:numFmt w:val="bullet"/>
      <w:lvlText w:val="•"/>
      <w:lvlJc w:val="left"/>
      <w:pPr>
        <w:ind w:left="8136" w:hanging="360"/>
      </w:pPr>
      <w:rPr>
        <w:rFonts w:hint="default"/>
        <w:lang w:val="ja-JP" w:eastAsia="ja-JP" w:bidi="ja-JP"/>
      </w:rPr>
    </w:lvl>
  </w:abstractNum>
  <w:abstractNum w:abstractNumId="21">
    <w:nsid w:val="5A241D34"/>
    <w:multiLevelType w:val="multilevel"/>
    <w:tmpl w:val="5A241D34"/>
    <w:lvl w:ilvl="0" w:tentative="0">
      <w:start w:val="0"/>
      <w:numFmt w:val="bullet"/>
      <w:lvlText w:val="●"/>
      <w:lvlJc w:val="left"/>
      <w:pPr>
        <w:ind w:left="1058" w:hanging="360"/>
      </w:pPr>
      <w:rPr>
        <w:rFonts w:hint="default" w:ascii="宋体" w:hAnsi="宋体" w:eastAsia="宋体" w:cs="宋体"/>
        <w:b/>
        <w:bCs/>
        <w:w w:val="99"/>
        <w:sz w:val="24"/>
        <w:szCs w:val="24"/>
        <w:lang w:val="ja-JP" w:eastAsia="ja-JP" w:bidi="ja-JP"/>
      </w:rPr>
    </w:lvl>
    <w:lvl w:ilvl="1" w:tentative="0">
      <w:start w:val="0"/>
      <w:numFmt w:val="bullet"/>
      <w:lvlText w:val="•"/>
      <w:lvlJc w:val="left"/>
      <w:pPr>
        <w:ind w:left="1944" w:hanging="360"/>
      </w:pPr>
      <w:rPr>
        <w:rFonts w:hint="default"/>
        <w:lang w:val="ja-JP" w:eastAsia="ja-JP" w:bidi="ja-JP"/>
      </w:rPr>
    </w:lvl>
    <w:lvl w:ilvl="2" w:tentative="0">
      <w:start w:val="0"/>
      <w:numFmt w:val="bullet"/>
      <w:lvlText w:val="•"/>
      <w:lvlJc w:val="left"/>
      <w:pPr>
        <w:ind w:left="2829" w:hanging="360"/>
      </w:pPr>
      <w:rPr>
        <w:rFonts w:hint="default"/>
        <w:lang w:val="ja-JP" w:eastAsia="ja-JP" w:bidi="ja-JP"/>
      </w:rPr>
    </w:lvl>
    <w:lvl w:ilvl="3" w:tentative="0">
      <w:start w:val="0"/>
      <w:numFmt w:val="bullet"/>
      <w:lvlText w:val="•"/>
      <w:lvlJc w:val="left"/>
      <w:pPr>
        <w:ind w:left="3713" w:hanging="360"/>
      </w:pPr>
      <w:rPr>
        <w:rFonts w:hint="default"/>
        <w:lang w:val="ja-JP" w:eastAsia="ja-JP" w:bidi="ja-JP"/>
      </w:rPr>
    </w:lvl>
    <w:lvl w:ilvl="4" w:tentative="0">
      <w:start w:val="0"/>
      <w:numFmt w:val="bullet"/>
      <w:lvlText w:val="•"/>
      <w:lvlJc w:val="left"/>
      <w:pPr>
        <w:ind w:left="4598" w:hanging="360"/>
      </w:pPr>
      <w:rPr>
        <w:rFonts w:hint="default"/>
        <w:lang w:val="ja-JP" w:eastAsia="ja-JP" w:bidi="ja-JP"/>
      </w:rPr>
    </w:lvl>
    <w:lvl w:ilvl="5" w:tentative="0">
      <w:start w:val="0"/>
      <w:numFmt w:val="bullet"/>
      <w:lvlText w:val="•"/>
      <w:lvlJc w:val="left"/>
      <w:pPr>
        <w:ind w:left="5483" w:hanging="360"/>
      </w:pPr>
      <w:rPr>
        <w:rFonts w:hint="default"/>
        <w:lang w:val="ja-JP" w:eastAsia="ja-JP" w:bidi="ja-JP"/>
      </w:rPr>
    </w:lvl>
    <w:lvl w:ilvl="6" w:tentative="0">
      <w:start w:val="0"/>
      <w:numFmt w:val="bullet"/>
      <w:lvlText w:val="•"/>
      <w:lvlJc w:val="left"/>
      <w:pPr>
        <w:ind w:left="6367" w:hanging="360"/>
      </w:pPr>
      <w:rPr>
        <w:rFonts w:hint="default"/>
        <w:lang w:val="ja-JP" w:eastAsia="ja-JP" w:bidi="ja-JP"/>
      </w:rPr>
    </w:lvl>
    <w:lvl w:ilvl="7" w:tentative="0">
      <w:start w:val="0"/>
      <w:numFmt w:val="bullet"/>
      <w:lvlText w:val="•"/>
      <w:lvlJc w:val="left"/>
      <w:pPr>
        <w:ind w:left="7252" w:hanging="360"/>
      </w:pPr>
      <w:rPr>
        <w:rFonts w:hint="default"/>
        <w:lang w:val="ja-JP" w:eastAsia="ja-JP" w:bidi="ja-JP"/>
      </w:rPr>
    </w:lvl>
    <w:lvl w:ilvl="8" w:tentative="0">
      <w:start w:val="0"/>
      <w:numFmt w:val="bullet"/>
      <w:lvlText w:val="•"/>
      <w:lvlJc w:val="left"/>
      <w:pPr>
        <w:ind w:left="8136" w:hanging="360"/>
      </w:pPr>
      <w:rPr>
        <w:rFonts w:hint="default"/>
        <w:lang w:val="ja-JP" w:eastAsia="ja-JP" w:bidi="ja-JP"/>
      </w:rPr>
    </w:lvl>
  </w:abstractNum>
  <w:abstractNum w:abstractNumId="22">
    <w:nsid w:val="60382F6E"/>
    <w:multiLevelType w:val="multilevel"/>
    <w:tmpl w:val="60382F6E"/>
    <w:lvl w:ilvl="0" w:tentative="0">
      <w:start w:val="1"/>
      <w:numFmt w:val="decimal"/>
      <w:lvlText w:val="（%1）"/>
      <w:lvlJc w:val="left"/>
      <w:pPr>
        <w:ind w:left="1179" w:hanging="601"/>
        <w:jc w:val="left"/>
      </w:pPr>
      <w:rPr>
        <w:rFonts w:hint="default" w:ascii="宋体" w:hAnsi="宋体" w:eastAsia="宋体" w:cs="宋体"/>
        <w:w w:val="100"/>
        <w:sz w:val="22"/>
        <w:szCs w:val="22"/>
        <w:lang w:val="ja-JP" w:eastAsia="ja-JP" w:bidi="ja-JP"/>
      </w:rPr>
    </w:lvl>
    <w:lvl w:ilvl="1" w:tentative="0">
      <w:start w:val="0"/>
      <w:numFmt w:val="bullet"/>
      <w:lvlText w:val="•"/>
      <w:lvlJc w:val="left"/>
      <w:pPr>
        <w:ind w:left="2052" w:hanging="601"/>
      </w:pPr>
      <w:rPr>
        <w:rFonts w:hint="default"/>
        <w:lang w:val="ja-JP" w:eastAsia="ja-JP" w:bidi="ja-JP"/>
      </w:rPr>
    </w:lvl>
    <w:lvl w:ilvl="2" w:tentative="0">
      <w:start w:val="0"/>
      <w:numFmt w:val="bullet"/>
      <w:lvlText w:val="•"/>
      <w:lvlJc w:val="left"/>
      <w:pPr>
        <w:ind w:left="2925" w:hanging="601"/>
      </w:pPr>
      <w:rPr>
        <w:rFonts w:hint="default"/>
        <w:lang w:val="ja-JP" w:eastAsia="ja-JP" w:bidi="ja-JP"/>
      </w:rPr>
    </w:lvl>
    <w:lvl w:ilvl="3" w:tentative="0">
      <w:start w:val="0"/>
      <w:numFmt w:val="bullet"/>
      <w:lvlText w:val="•"/>
      <w:lvlJc w:val="left"/>
      <w:pPr>
        <w:ind w:left="3797" w:hanging="601"/>
      </w:pPr>
      <w:rPr>
        <w:rFonts w:hint="default"/>
        <w:lang w:val="ja-JP" w:eastAsia="ja-JP" w:bidi="ja-JP"/>
      </w:rPr>
    </w:lvl>
    <w:lvl w:ilvl="4" w:tentative="0">
      <w:start w:val="0"/>
      <w:numFmt w:val="bullet"/>
      <w:lvlText w:val="•"/>
      <w:lvlJc w:val="left"/>
      <w:pPr>
        <w:ind w:left="4670" w:hanging="601"/>
      </w:pPr>
      <w:rPr>
        <w:rFonts w:hint="default"/>
        <w:lang w:val="ja-JP" w:eastAsia="ja-JP" w:bidi="ja-JP"/>
      </w:rPr>
    </w:lvl>
    <w:lvl w:ilvl="5" w:tentative="0">
      <w:start w:val="0"/>
      <w:numFmt w:val="bullet"/>
      <w:lvlText w:val="•"/>
      <w:lvlJc w:val="left"/>
      <w:pPr>
        <w:ind w:left="5543" w:hanging="601"/>
      </w:pPr>
      <w:rPr>
        <w:rFonts w:hint="default"/>
        <w:lang w:val="ja-JP" w:eastAsia="ja-JP" w:bidi="ja-JP"/>
      </w:rPr>
    </w:lvl>
    <w:lvl w:ilvl="6" w:tentative="0">
      <w:start w:val="0"/>
      <w:numFmt w:val="bullet"/>
      <w:lvlText w:val="•"/>
      <w:lvlJc w:val="left"/>
      <w:pPr>
        <w:ind w:left="6415" w:hanging="601"/>
      </w:pPr>
      <w:rPr>
        <w:rFonts w:hint="default"/>
        <w:lang w:val="ja-JP" w:eastAsia="ja-JP" w:bidi="ja-JP"/>
      </w:rPr>
    </w:lvl>
    <w:lvl w:ilvl="7" w:tentative="0">
      <w:start w:val="0"/>
      <w:numFmt w:val="bullet"/>
      <w:lvlText w:val="•"/>
      <w:lvlJc w:val="left"/>
      <w:pPr>
        <w:ind w:left="7288" w:hanging="601"/>
      </w:pPr>
      <w:rPr>
        <w:rFonts w:hint="default"/>
        <w:lang w:val="ja-JP" w:eastAsia="ja-JP" w:bidi="ja-JP"/>
      </w:rPr>
    </w:lvl>
    <w:lvl w:ilvl="8" w:tentative="0">
      <w:start w:val="0"/>
      <w:numFmt w:val="bullet"/>
      <w:lvlText w:val="•"/>
      <w:lvlJc w:val="left"/>
      <w:pPr>
        <w:ind w:left="8160" w:hanging="601"/>
      </w:pPr>
      <w:rPr>
        <w:rFonts w:hint="default"/>
        <w:lang w:val="ja-JP" w:eastAsia="ja-JP" w:bidi="ja-JP"/>
      </w:rPr>
    </w:lvl>
  </w:abstractNum>
  <w:abstractNum w:abstractNumId="23">
    <w:nsid w:val="72183CF9"/>
    <w:multiLevelType w:val="multilevel"/>
    <w:tmpl w:val="72183CF9"/>
    <w:lvl w:ilvl="0" w:tentative="0">
      <w:start w:val="1"/>
      <w:numFmt w:val="decimal"/>
      <w:lvlText w:val="（%1）"/>
      <w:lvlJc w:val="left"/>
      <w:pPr>
        <w:ind w:left="218" w:hanging="601"/>
        <w:jc w:val="left"/>
      </w:pPr>
      <w:rPr>
        <w:rFonts w:hint="default" w:ascii="宋体" w:hAnsi="宋体" w:eastAsia="宋体" w:cs="宋体"/>
        <w:spacing w:val="-51"/>
        <w:w w:val="100"/>
        <w:sz w:val="22"/>
        <w:szCs w:val="22"/>
        <w:lang w:val="ja-JP" w:eastAsia="ja-JP" w:bidi="ja-JP"/>
      </w:rPr>
    </w:lvl>
    <w:lvl w:ilvl="1" w:tentative="0">
      <w:start w:val="1"/>
      <w:numFmt w:val="decimal"/>
      <w:lvlText w:val="%2."/>
      <w:lvlJc w:val="left"/>
      <w:pPr>
        <w:ind w:left="1118" w:hanging="360"/>
        <w:jc w:val="left"/>
      </w:pPr>
      <w:rPr>
        <w:rFonts w:hint="default" w:ascii="宋体" w:hAnsi="宋体" w:eastAsia="宋体" w:cs="宋体"/>
        <w:spacing w:val="-1"/>
        <w:w w:val="100"/>
        <w:sz w:val="24"/>
        <w:szCs w:val="24"/>
        <w:lang w:val="ja-JP" w:eastAsia="ja-JP" w:bidi="ja-JP"/>
      </w:rPr>
    </w:lvl>
    <w:lvl w:ilvl="2" w:tentative="0">
      <w:start w:val="0"/>
      <w:numFmt w:val="bullet"/>
      <w:lvlText w:val="•"/>
      <w:lvlJc w:val="left"/>
      <w:pPr>
        <w:ind w:left="2096" w:hanging="360"/>
      </w:pPr>
      <w:rPr>
        <w:rFonts w:hint="default"/>
        <w:lang w:val="ja-JP" w:eastAsia="ja-JP" w:bidi="ja-JP"/>
      </w:rPr>
    </w:lvl>
    <w:lvl w:ilvl="3" w:tentative="0">
      <w:start w:val="0"/>
      <w:numFmt w:val="bullet"/>
      <w:lvlText w:val="•"/>
      <w:lvlJc w:val="left"/>
      <w:pPr>
        <w:ind w:left="3072" w:hanging="360"/>
      </w:pPr>
      <w:rPr>
        <w:rFonts w:hint="default"/>
        <w:lang w:val="ja-JP" w:eastAsia="ja-JP" w:bidi="ja-JP"/>
      </w:rPr>
    </w:lvl>
    <w:lvl w:ilvl="4" w:tentative="0">
      <w:start w:val="0"/>
      <w:numFmt w:val="bullet"/>
      <w:lvlText w:val="•"/>
      <w:lvlJc w:val="left"/>
      <w:pPr>
        <w:ind w:left="4048" w:hanging="360"/>
      </w:pPr>
      <w:rPr>
        <w:rFonts w:hint="default"/>
        <w:lang w:val="ja-JP" w:eastAsia="ja-JP" w:bidi="ja-JP"/>
      </w:rPr>
    </w:lvl>
    <w:lvl w:ilvl="5" w:tentative="0">
      <w:start w:val="0"/>
      <w:numFmt w:val="bullet"/>
      <w:lvlText w:val="•"/>
      <w:lvlJc w:val="left"/>
      <w:pPr>
        <w:ind w:left="5024" w:hanging="360"/>
      </w:pPr>
      <w:rPr>
        <w:rFonts w:hint="default"/>
        <w:lang w:val="ja-JP" w:eastAsia="ja-JP" w:bidi="ja-JP"/>
      </w:rPr>
    </w:lvl>
    <w:lvl w:ilvl="6" w:tentative="0">
      <w:start w:val="0"/>
      <w:numFmt w:val="bullet"/>
      <w:lvlText w:val="•"/>
      <w:lvlJc w:val="left"/>
      <w:pPr>
        <w:ind w:left="6001" w:hanging="360"/>
      </w:pPr>
      <w:rPr>
        <w:rFonts w:hint="default"/>
        <w:lang w:val="ja-JP" w:eastAsia="ja-JP" w:bidi="ja-JP"/>
      </w:rPr>
    </w:lvl>
    <w:lvl w:ilvl="7" w:tentative="0">
      <w:start w:val="0"/>
      <w:numFmt w:val="bullet"/>
      <w:lvlText w:val="•"/>
      <w:lvlJc w:val="left"/>
      <w:pPr>
        <w:ind w:left="6977" w:hanging="360"/>
      </w:pPr>
      <w:rPr>
        <w:rFonts w:hint="default"/>
        <w:lang w:val="ja-JP" w:eastAsia="ja-JP" w:bidi="ja-JP"/>
      </w:rPr>
    </w:lvl>
    <w:lvl w:ilvl="8" w:tentative="0">
      <w:start w:val="0"/>
      <w:numFmt w:val="bullet"/>
      <w:lvlText w:val="•"/>
      <w:lvlJc w:val="left"/>
      <w:pPr>
        <w:ind w:left="7953" w:hanging="360"/>
      </w:pPr>
      <w:rPr>
        <w:rFonts w:hint="default"/>
        <w:lang w:val="ja-JP" w:eastAsia="ja-JP" w:bidi="ja-JP"/>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B071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ja-JP" w:eastAsia="ja-JP" w:bidi="ja-JP"/>
    </w:rPr>
  </w:style>
  <w:style w:type="paragraph" w:styleId="2">
    <w:name w:val="heading 1"/>
    <w:basedOn w:val="1"/>
    <w:next w:val="1"/>
    <w:qFormat/>
    <w:uiPriority w:val="1"/>
    <w:pPr>
      <w:spacing w:before="20"/>
      <w:ind w:left="218"/>
      <w:outlineLvl w:val="1"/>
    </w:pPr>
    <w:rPr>
      <w:rFonts w:ascii="宋体" w:hAnsi="宋体" w:eastAsia="宋体" w:cs="宋体"/>
      <w:b/>
      <w:bCs/>
      <w:sz w:val="36"/>
      <w:szCs w:val="36"/>
      <w:lang w:val="ja-JP" w:eastAsia="ja-JP" w:bidi="ja-JP"/>
    </w:rPr>
  </w:style>
  <w:style w:type="paragraph" w:styleId="3">
    <w:name w:val="heading 2"/>
    <w:basedOn w:val="1"/>
    <w:next w:val="1"/>
    <w:qFormat/>
    <w:uiPriority w:val="1"/>
    <w:pPr>
      <w:ind w:left="218"/>
      <w:outlineLvl w:val="2"/>
    </w:pPr>
    <w:rPr>
      <w:rFonts w:ascii="宋体" w:hAnsi="宋体" w:eastAsia="宋体" w:cs="宋体"/>
      <w:b/>
      <w:bCs/>
      <w:sz w:val="30"/>
      <w:szCs w:val="30"/>
      <w:lang w:val="ja-JP" w:eastAsia="ja-JP" w:bidi="ja-JP"/>
    </w:rPr>
  </w:style>
  <w:style w:type="paragraph" w:styleId="4">
    <w:name w:val="heading 3"/>
    <w:basedOn w:val="1"/>
    <w:next w:val="1"/>
    <w:qFormat/>
    <w:uiPriority w:val="1"/>
    <w:pPr>
      <w:spacing w:before="1"/>
      <w:ind w:left="698"/>
      <w:outlineLvl w:val="3"/>
    </w:pPr>
    <w:rPr>
      <w:rFonts w:ascii="宋体" w:hAnsi="宋体" w:eastAsia="宋体" w:cs="宋体"/>
      <w:b/>
      <w:bCs/>
      <w:sz w:val="24"/>
      <w:szCs w:val="24"/>
      <w:lang w:val="ja-JP" w:eastAsia="ja-JP" w:bidi="ja-JP"/>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pPr>
      <w:spacing w:before="173"/>
      <w:ind w:left="218"/>
    </w:pPr>
    <w:rPr>
      <w:rFonts w:ascii="宋体" w:hAnsi="宋体" w:eastAsia="宋体" w:cs="宋体"/>
      <w:sz w:val="24"/>
      <w:szCs w:val="24"/>
      <w:lang w:val="ja-JP" w:eastAsia="ja-JP" w:bidi="ja-JP"/>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172"/>
      <w:ind w:left="1058" w:hanging="360"/>
    </w:pPr>
    <w:rPr>
      <w:rFonts w:ascii="宋体" w:hAnsi="宋体" w:eastAsia="宋体" w:cs="宋体"/>
      <w:lang w:val="ja-JP" w:eastAsia="ja-JP" w:bidi="ja-JP"/>
    </w:rPr>
  </w:style>
  <w:style w:type="paragraph" w:customStyle="1" w:styleId="10">
    <w:name w:val="Table Paragraph"/>
    <w:basedOn w:val="1"/>
    <w:qFormat/>
    <w:uiPriority w:val="1"/>
    <w:rPr>
      <w:rFonts w:ascii="宋体" w:hAnsi="宋体" w:eastAsia="宋体" w:cs="宋体"/>
      <w:lang w:val="ja-JP" w:eastAsia="ja-JP" w:bidi="ja-JP"/>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2018-09-20T11:01:00Z</dcterms:created>
  <dc:creator>彭利兰</dc:creator>
  <cp:lastModifiedBy>倩娃儿</cp:lastModifiedBy>
  <dcterms:modified xsi:type="dcterms:W3CDTF">2018-09-20T11:02:23Z</dcterms:modified>
  <dc:title>四川理工学院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WPS Office</vt:lpwstr>
  </property>
  <property fmtid="{D5CDD505-2E9C-101B-9397-08002B2CF9AE}" pid="4" name="LastSaved">
    <vt:filetime>2018-09-20T00:00:00Z</vt:filetime>
  </property>
  <property fmtid="{D5CDD505-2E9C-101B-9397-08002B2CF9AE}" pid="5" name="KSOProductBuildVer">
    <vt:lpwstr>2052-10.1.0.7400</vt:lpwstr>
  </property>
</Properties>
</file>